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5F5" w:rsidRDefault="006365F5" w:rsidP="00B45A0C">
      <w:pPr>
        <w:spacing w:after="0"/>
        <w:jc w:val="center"/>
        <w:rPr>
          <w:rFonts w:ascii="Times New Roman" w:hAnsi="Times New Roman" w:cs="Times New Roman"/>
          <w:b/>
        </w:rPr>
      </w:pPr>
    </w:p>
    <w:p w:rsidR="006365F5" w:rsidRDefault="006365F5" w:rsidP="00B45A0C">
      <w:pPr>
        <w:spacing w:after="0"/>
        <w:jc w:val="center"/>
        <w:rPr>
          <w:rFonts w:ascii="Times New Roman" w:hAnsi="Times New Roman" w:cs="Times New Roman"/>
          <w:b/>
        </w:rPr>
      </w:pPr>
    </w:p>
    <w:p w:rsidR="006365F5" w:rsidRDefault="006365F5" w:rsidP="00B45A0C">
      <w:pPr>
        <w:spacing w:after="0"/>
        <w:jc w:val="center"/>
        <w:rPr>
          <w:rFonts w:ascii="Times New Roman" w:hAnsi="Times New Roman" w:cs="Times New Roman"/>
          <w:b/>
        </w:rPr>
      </w:pPr>
    </w:p>
    <w:p w:rsidR="00B45A0C" w:rsidRDefault="00B45A0C" w:rsidP="00B45A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-252095</wp:posOffset>
            </wp:positionV>
            <wp:extent cx="574675" cy="640080"/>
            <wp:effectExtent l="19050" t="0" r="0" b="0"/>
            <wp:wrapNone/>
            <wp:docPr id="2" name="Рисунок 0" descr="RosZdravNadzor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ZdravNadzor_Log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-351155</wp:posOffset>
            </wp:positionV>
            <wp:extent cx="575310" cy="800100"/>
            <wp:effectExtent l="19050" t="0" r="0" b="0"/>
            <wp:wrapNone/>
            <wp:docPr id="4" name="Рисунок 2" descr="339px-Coat_of_Arms_of_Lipetsk_oblas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9px-Coat_of_Arms_of_Lipetsk_oblast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ТЕРРИТОРИАЛЬНЫЙ ОРГАН ФЕДЕРАЛЬНОЙ СЛУЖБЫ ПО НАДЗОРУ </w:t>
      </w:r>
    </w:p>
    <w:p w:rsidR="00435627" w:rsidRDefault="00B45A0C" w:rsidP="00B45A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СФЕРЕ ЗДРАВООХРАНЕНИЯ ПО ЛИПЕЦКОЙ ОБЛАСТИ</w:t>
      </w:r>
    </w:p>
    <w:p w:rsidR="00B45A0C" w:rsidRDefault="00B45A0C" w:rsidP="000259C2">
      <w:pPr>
        <w:pBdr>
          <w:bottom w:val="triple" w:sz="4" w:space="1" w:color="auto"/>
        </w:pBdr>
        <w:spacing w:after="0"/>
        <w:rPr>
          <w:rFonts w:ascii="Times New Roman" w:hAnsi="Times New Roman" w:cs="Times New Roman"/>
          <w:b/>
        </w:rPr>
      </w:pPr>
    </w:p>
    <w:p w:rsidR="000259C2" w:rsidRPr="000259C2" w:rsidRDefault="000259C2" w:rsidP="000259C2">
      <w:pPr>
        <w:pBdr>
          <w:bottom w:val="triple" w:sz="4" w:space="1" w:color="auto"/>
        </w:pBd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259C2">
        <w:rPr>
          <w:rFonts w:ascii="Times New Roman" w:hAnsi="Times New Roman" w:cs="Times New Roman"/>
          <w:b/>
          <w:sz w:val="16"/>
          <w:szCs w:val="16"/>
        </w:rPr>
        <w:t>ПРЕСС-РЕЛИЗ</w:t>
      </w:r>
      <w:r w:rsidR="00A01519">
        <w:rPr>
          <w:rFonts w:ascii="Times New Roman" w:hAnsi="Times New Roman" w:cs="Times New Roman"/>
          <w:b/>
          <w:sz w:val="16"/>
          <w:szCs w:val="16"/>
        </w:rPr>
        <w:t xml:space="preserve"> ОТ 1</w:t>
      </w:r>
      <w:r w:rsidR="000F038E">
        <w:rPr>
          <w:rFonts w:ascii="Times New Roman" w:hAnsi="Times New Roman" w:cs="Times New Roman"/>
          <w:b/>
          <w:sz w:val="16"/>
          <w:szCs w:val="16"/>
        </w:rPr>
        <w:t>6</w:t>
      </w:r>
      <w:r w:rsidR="00A01519">
        <w:rPr>
          <w:rFonts w:ascii="Times New Roman" w:hAnsi="Times New Roman" w:cs="Times New Roman"/>
          <w:b/>
          <w:sz w:val="16"/>
          <w:szCs w:val="16"/>
        </w:rPr>
        <w:t>.</w:t>
      </w:r>
      <w:r w:rsidR="000F038E">
        <w:rPr>
          <w:rFonts w:ascii="Times New Roman" w:hAnsi="Times New Roman" w:cs="Times New Roman"/>
          <w:b/>
          <w:sz w:val="16"/>
          <w:szCs w:val="16"/>
        </w:rPr>
        <w:t>03</w:t>
      </w:r>
      <w:r w:rsidR="00A01519">
        <w:rPr>
          <w:rFonts w:ascii="Times New Roman" w:hAnsi="Times New Roman" w:cs="Times New Roman"/>
          <w:b/>
          <w:sz w:val="16"/>
          <w:szCs w:val="16"/>
        </w:rPr>
        <w:t>.201</w:t>
      </w:r>
      <w:r w:rsidR="00A2423C">
        <w:rPr>
          <w:rFonts w:ascii="Times New Roman" w:hAnsi="Times New Roman" w:cs="Times New Roman"/>
          <w:b/>
          <w:sz w:val="16"/>
          <w:szCs w:val="16"/>
        </w:rPr>
        <w:t>8</w:t>
      </w:r>
      <w:r w:rsidR="00A01519">
        <w:rPr>
          <w:rFonts w:ascii="Times New Roman" w:hAnsi="Times New Roman" w:cs="Times New Roman"/>
          <w:b/>
          <w:sz w:val="16"/>
          <w:szCs w:val="16"/>
        </w:rPr>
        <w:t xml:space="preserve"> г.</w:t>
      </w:r>
    </w:p>
    <w:p w:rsidR="00AC4FC1" w:rsidRPr="0045019E" w:rsidRDefault="000F038E" w:rsidP="00AC2B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16 марта</w:t>
      </w:r>
      <w:r w:rsidR="00AC4FC1" w:rsidRPr="0045019E">
        <w:rPr>
          <w:rFonts w:ascii="Times New Roman" w:hAnsi="Times New Roman" w:cs="Times New Roman"/>
          <w:sz w:val="24"/>
          <w:szCs w:val="24"/>
        </w:rPr>
        <w:t xml:space="preserve">  2018 года Территориальный орган Росздравнадзора по Липецкой области провел в </w:t>
      </w:r>
      <w:r>
        <w:rPr>
          <w:rFonts w:ascii="Times New Roman" w:hAnsi="Times New Roman" w:cs="Times New Roman"/>
          <w:sz w:val="24"/>
          <w:szCs w:val="24"/>
        </w:rPr>
        <w:t>актовом зале Управления здравоохранения Липецкой области</w:t>
      </w:r>
      <w:r w:rsidR="00AC4FC1" w:rsidRPr="0045019E">
        <w:rPr>
          <w:rFonts w:ascii="Times New Roman" w:hAnsi="Times New Roman" w:cs="Times New Roman"/>
          <w:sz w:val="24"/>
          <w:szCs w:val="24"/>
        </w:rPr>
        <w:t xml:space="preserve"> рабочее совещание с представителями медицинских и ф</w:t>
      </w:r>
      <w:r>
        <w:rPr>
          <w:rFonts w:ascii="Times New Roman" w:hAnsi="Times New Roman" w:cs="Times New Roman"/>
          <w:sz w:val="24"/>
          <w:szCs w:val="24"/>
        </w:rPr>
        <w:t xml:space="preserve">армацевтических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негосударственнной</w:t>
      </w:r>
      <w:proofErr w:type="spellEnd"/>
      <w:r w:rsidR="00AC4FC1" w:rsidRPr="0045019E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C4FC1" w:rsidRPr="0045019E">
        <w:rPr>
          <w:rFonts w:ascii="Times New Roman" w:hAnsi="Times New Roman" w:cs="Times New Roman"/>
          <w:sz w:val="24"/>
          <w:szCs w:val="24"/>
        </w:rPr>
        <w:t xml:space="preserve"> собст</w:t>
      </w:r>
      <w:r>
        <w:rPr>
          <w:rFonts w:ascii="Times New Roman" w:hAnsi="Times New Roman" w:cs="Times New Roman"/>
          <w:sz w:val="24"/>
          <w:szCs w:val="24"/>
        </w:rPr>
        <w:t>венности по реализации проекта внедрение</w:t>
      </w:r>
      <w:r w:rsidRPr="000F038E">
        <w:rPr>
          <w:rFonts w:ascii="Times New Roman" w:hAnsi="Times New Roman" w:cs="Times New Roman"/>
          <w:sz w:val="24"/>
          <w:szCs w:val="24"/>
        </w:rPr>
        <w:t xml:space="preserve"> автоматизированной системы «Мониторинг движения лекарственных препаратов» («МДЛП») на территории Липец</w:t>
      </w:r>
      <w:r>
        <w:rPr>
          <w:rFonts w:ascii="Times New Roman" w:hAnsi="Times New Roman" w:cs="Times New Roman"/>
          <w:sz w:val="24"/>
          <w:szCs w:val="24"/>
        </w:rPr>
        <w:t>кой области в 2017 – 2018 годах</w:t>
      </w:r>
      <w:r w:rsidRPr="000F0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(далее «МДЛП»).</w:t>
      </w:r>
    </w:p>
    <w:p w:rsidR="00100F53" w:rsidRDefault="00AC4FC1" w:rsidP="00100F53">
      <w:pPr>
        <w:jc w:val="both"/>
        <w:rPr>
          <w:rFonts w:ascii="Times New Roman" w:hAnsi="Times New Roman" w:cs="Times New Roman"/>
          <w:sz w:val="24"/>
          <w:szCs w:val="24"/>
        </w:rPr>
      </w:pPr>
      <w:r w:rsidRPr="0045019E">
        <w:rPr>
          <w:rFonts w:ascii="Times New Roman" w:hAnsi="Times New Roman" w:cs="Times New Roman"/>
          <w:sz w:val="24"/>
          <w:szCs w:val="24"/>
        </w:rPr>
        <w:tab/>
        <w:t>В рабо</w:t>
      </w:r>
      <w:r w:rsidR="000F038E">
        <w:rPr>
          <w:rFonts w:ascii="Times New Roman" w:hAnsi="Times New Roman" w:cs="Times New Roman"/>
          <w:sz w:val="24"/>
          <w:szCs w:val="24"/>
        </w:rPr>
        <w:t xml:space="preserve">те совещания приняли участие 121 человек: </w:t>
      </w:r>
      <w:proofErr w:type="gramStart"/>
      <w:r w:rsidR="000F038E">
        <w:rPr>
          <w:rFonts w:ascii="Times New Roman" w:hAnsi="Times New Roman" w:cs="Times New Roman"/>
          <w:sz w:val="24"/>
          <w:szCs w:val="24"/>
        </w:rPr>
        <w:t>представители  67</w:t>
      </w:r>
      <w:proofErr w:type="gramEnd"/>
      <w:r w:rsidRPr="0045019E">
        <w:rPr>
          <w:rFonts w:ascii="Times New Roman" w:hAnsi="Times New Roman" w:cs="Times New Roman"/>
          <w:sz w:val="24"/>
          <w:szCs w:val="24"/>
        </w:rPr>
        <w:t xml:space="preserve"> медицин</w:t>
      </w:r>
      <w:r w:rsidR="000F038E">
        <w:rPr>
          <w:rFonts w:ascii="Times New Roman" w:hAnsi="Times New Roman" w:cs="Times New Roman"/>
          <w:sz w:val="24"/>
          <w:szCs w:val="24"/>
        </w:rPr>
        <w:t>ских организаций в количестве 68 человек; представители 42</w:t>
      </w:r>
      <w:r w:rsidRPr="0045019E">
        <w:rPr>
          <w:rFonts w:ascii="Times New Roman" w:hAnsi="Times New Roman" w:cs="Times New Roman"/>
          <w:sz w:val="24"/>
          <w:szCs w:val="24"/>
        </w:rPr>
        <w:t xml:space="preserve"> апте</w:t>
      </w:r>
      <w:r w:rsidR="000F038E">
        <w:rPr>
          <w:rFonts w:ascii="Times New Roman" w:hAnsi="Times New Roman" w:cs="Times New Roman"/>
          <w:sz w:val="24"/>
          <w:szCs w:val="24"/>
        </w:rPr>
        <w:t>чных организаций в количестве 53</w:t>
      </w:r>
      <w:r w:rsidRPr="0045019E">
        <w:rPr>
          <w:rFonts w:ascii="Times New Roman" w:hAnsi="Times New Roman" w:cs="Times New Roman"/>
          <w:sz w:val="24"/>
          <w:szCs w:val="24"/>
        </w:rPr>
        <w:t xml:space="preserve"> человек; </w:t>
      </w:r>
      <w:r w:rsidR="000F038E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45019E">
        <w:rPr>
          <w:rFonts w:ascii="Times New Roman" w:hAnsi="Times New Roman" w:cs="Times New Roman"/>
          <w:sz w:val="24"/>
          <w:szCs w:val="24"/>
        </w:rPr>
        <w:t xml:space="preserve"> начальника управления здравоохранения</w:t>
      </w:r>
      <w:r w:rsidR="000F038E">
        <w:rPr>
          <w:rFonts w:ascii="Times New Roman" w:hAnsi="Times New Roman" w:cs="Times New Roman"/>
          <w:sz w:val="24"/>
          <w:szCs w:val="24"/>
        </w:rPr>
        <w:t xml:space="preserve"> Липецкой области В.А. </w:t>
      </w:r>
      <w:proofErr w:type="spellStart"/>
      <w:r w:rsidR="000F038E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4501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33B7" w:rsidRDefault="00AC4FC1" w:rsidP="00100F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19E">
        <w:rPr>
          <w:rFonts w:ascii="Times New Roman" w:hAnsi="Times New Roman" w:cs="Times New Roman"/>
          <w:sz w:val="24"/>
          <w:szCs w:val="24"/>
        </w:rPr>
        <w:t xml:space="preserve">Аудитории продемонстрирован фильм «Маркировка лекарственных средств». Руководитель Территориального органа </w:t>
      </w:r>
      <w:r w:rsidR="00100F53">
        <w:rPr>
          <w:rFonts w:ascii="Times New Roman" w:hAnsi="Times New Roman" w:cs="Times New Roman"/>
          <w:sz w:val="24"/>
          <w:szCs w:val="24"/>
        </w:rPr>
        <w:t>Росздравнадзора по Липецкой области</w:t>
      </w:r>
      <w:r w:rsidRPr="0045019E">
        <w:rPr>
          <w:rFonts w:ascii="Times New Roman" w:hAnsi="Times New Roman" w:cs="Times New Roman"/>
          <w:sz w:val="24"/>
          <w:szCs w:val="24"/>
        </w:rPr>
        <w:t xml:space="preserve"> А.С. Фролов остановился на актуальных вопросах внедрения автоматизированной системы мониторинга движения лекарственных препаратов от производителя до конечного потребителя с использованием маркировки   лекарственных </w:t>
      </w:r>
      <w:proofErr w:type="gramStart"/>
      <w:r w:rsidRPr="0045019E">
        <w:rPr>
          <w:rFonts w:ascii="Times New Roman" w:hAnsi="Times New Roman" w:cs="Times New Roman"/>
          <w:sz w:val="24"/>
          <w:szCs w:val="24"/>
        </w:rPr>
        <w:t>средств  в</w:t>
      </w:r>
      <w:proofErr w:type="gramEnd"/>
      <w:r w:rsidRPr="0045019E">
        <w:rPr>
          <w:rFonts w:ascii="Times New Roman" w:hAnsi="Times New Roman" w:cs="Times New Roman"/>
          <w:sz w:val="24"/>
          <w:szCs w:val="24"/>
        </w:rPr>
        <w:t xml:space="preserve"> целях обеспечения эффективного контроля качества ЛС, находящихся в обращении, и борьбы с их фальсификацией. С 01.01.2020 года на территории Российской федерации </w:t>
      </w:r>
      <w:proofErr w:type="gramStart"/>
      <w:r w:rsidRPr="0045019E">
        <w:rPr>
          <w:rFonts w:ascii="Times New Roman" w:hAnsi="Times New Roman" w:cs="Times New Roman"/>
          <w:sz w:val="24"/>
          <w:szCs w:val="24"/>
        </w:rPr>
        <w:t>все лекарственные препараты</w:t>
      </w:r>
      <w:proofErr w:type="gramEnd"/>
      <w:r w:rsidRPr="0045019E">
        <w:rPr>
          <w:rFonts w:ascii="Times New Roman" w:hAnsi="Times New Roman" w:cs="Times New Roman"/>
          <w:sz w:val="24"/>
          <w:szCs w:val="24"/>
        </w:rPr>
        <w:t xml:space="preserve"> находящиеся в обращении будут промаркированы кодом Дата-матрикс. Участникам совещания доведены нормативно-правовые </w:t>
      </w:r>
      <w:r w:rsidR="000F038E">
        <w:rPr>
          <w:rFonts w:ascii="Times New Roman" w:hAnsi="Times New Roman" w:cs="Times New Roman"/>
          <w:sz w:val="24"/>
          <w:szCs w:val="24"/>
        </w:rPr>
        <w:t>документы по проекту «МДЛП</w:t>
      </w:r>
      <w:r w:rsidRPr="0045019E">
        <w:rPr>
          <w:rFonts w:ascii="Times New Roman" w:hAnsi="Times New Roman" w:cs="Times New Roman"/>
          <w:sz w:val="24"/>
          <w:szCs w:val="24"/>
        </w:rPr>
        <w:t>», представлен поэтапный план реализации. В тестовом режиме в проекте «Маркировка» с 2017года на территории Липецкой области участвуют ГУЗ «Липецкая областная клиническая больница», аптечный склад и 3 аптеки ОГУП «Липецкфармация». На базе этих организаций на территории Липецкой области будут созданы Центры компетенции по обучению представителей медицинских и фармацевтических организаций всех форм собственности.  В течении 2018 года планируется поэтапно</w:t>
      </w:r>
      <w:r w:rsidR="000F038E">
        <w:rPr>
          <w:rFonts w:ascii="Times New Roman" w:hAnsi="Times New Roman" w:cs="Times New Roman"/>
          <w:sz w:val="24"/>
          <w:szCs w:val="24"/>
        </w:rPr>
        <w:t>е подключение в этот проект 793</w:t>
      </w:r>
      <w:r w:rsidRPr="0045019E">
        <w:rPr>
          <w:rFonts w:ascii="Times New Roman" w:hAnsi="Times New Roman" w:cs="Times New Roman"/>
          <w:sz w:val="24"/>
          <w:szCs w:val="24"/>
        </w:rPr>
        <w:t xml:space="preserve"> </w:t>
      </w:r>
      <w:r w:rsidR="000F038E">
        <w:rPr>
          <w:rFonts w:ascii="Times New Roman" w:hAnsi="Times New Roman" w:cs="Times New Roman"/>
          <w:sz w:val="24"/>
          <w:szCs w:val="24"/>
        </w:rPr>
        <w:t>юридических лиц, представляющих медицинские</w:t>
      </w:r>
      <w:r w:rsidRPr="0045019E">
        <w:rPr>
          <w:rFonts w:ascii="Times New Roman" w:hAnsi="Times New Roman" w:cs="Times New Roman"/>
          <w:sz w:val="24"/>
          <w:szCs w:val="24"/>
        </w:rPr>
        <w:t xml:space="preserve"> и фармацевтически</w:t>
      </w:r>
      <w:r w:rsidR="000F038E">
        <w:rPr>
          <w:rFonts w:ascii="Times New Roman" w:hAnsi="Times New Roman" w:cs="Times New Roman"/>
          <w:sz w:val="24"/>
          <w:szCs w:val="24"/>
        </w:rPr>
        <w:t>е</w:t>
      </w:r>
      <w:r w:rsidRPr="0045019E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0F038E">
        <w:rPr>
          <w:rFonts w:ascii="Times New Roman" w:hAnsi="Times New Roman" w:cs="Times New Roman"/>
          <w:sz w:val="24"/>
          <w:szCs w:val="24"/>
        </w:rPr>
        <w:t xml:space="preserve">, производителей лекарственных средств </w:t>
      </w:r>
      <w:r w:rsidRPr="0045019E">
        <w:rPr>
          <w:rFonts w:ascii="Times New Roman" w:hAnsi="Times New Roman" w:cs="Times New Roman"/>
          <w:sz w:val="24"/>
          <w:szCs w:val="24"/>
        </w:rPr>
        <w:t>Липецкой области.</w:t>
      </w:r>
      <w:r w:rsidR="000F038E">
        <w:rPr>
          <w:rFonts w:ascii="Times New Roman" w:hAnsi="Times New Roman" w:cs="Times New Roman"/>
          <w:sz w:val="24"/>
          <w:szCs w:val="24"/>
        </w:rPr>
        <w:t xml:space="preserve">    Р</w:t>
      </w:r>
      <w:r w:rsidRPr="0045019E">
        <w:rPr>
          <w:rFonts w:ascii="Times New Roman" w:hAnsi="Times New Roman" w:cs="Times New Roman"/>
          <w:sz w:val="24"/>
          <w:szCs w:val="24"/>
        </w:rPr>
        <w:t xml:space="preserve">уководителям </w:t>
      </w:r>
      <w:r w:rsidR="000F038E">
        <w:rPr>
          <w:rFonts w:ascii="Times New Roman" w:hAnsi="Times New Roman" w:cs="Times New Roman"/>
          <w:sz w:val="24"/>
          <w:szCs w:val="24"/>
        </w:rPr>
        <w:t xml:space="preserve">медицинских и аптечных организаций </w:t>
      </w:r>
      <w:r w:rsidRPr="0045019E">
        <w:rPr>
          <w:rFonts w:ascii="Times New Roman" w:hAnsi="Times New Roman" w:cs="Times New Roman"/>
          <w:sz w:val="24"/>
          <w:szCs w:val="24"/>
        </w:rPr>
        <w:t xml:space="preserve">рекомендовано в I квартале 2018 года зарегистрироваться на сайте Федеральной налоговой службы </w:t>
      </w:r>
      <w:hyperlink r:id="rId8" w:history="1">
        <w:r w:rsidR="000F038E" w:rsidRPr="00427B37">
          <w:rPr>
            <w:rStyle w:val="a6"/>
            <w:rFonts w:ascii="Times New Roman" w:hAnsi="Times New Roman" w:cs="Times New Roman"/>
            <w:sz w:val="24"/>
            <w:szCs w:val="24"/>
          </w:rPr>
          <w:t>https://www.nalog.ru/rn48/taxation/labeling/med/</w:t>
        </w:r>
      </w:hyperlink>
      <w:r w:rsidRPr="0045019E">
        <w:rPr>
          <w:rFonts w:ascii="Times New Roman" w:hAnsi="Times New Roman" w:cs="Times New Roman"/>
          <w:sz w:val="24"/>
          <w:szCs w:val="24"/>
        </w:rPr>
        <w:t>.</w:t>
      </w:r>
      <w:r w:rsidR="000F038E">
        <w:rPr>
          <w:rFonts w:ascii="Times New Roman" w:hAnsi="Times New Roman" w:cs="Times New Roman"/>
          <w:sz w:val="24"/>
          <w:szCs w:val="24"/>
        </w:rPr>
        <w:t xml:space="preserve"> В выступлениях представителей ГУЗ «</w:t>
      </w:r>
      <w:r w:rsidR="00100F53">
        <w:rPr>
          <w:rFonts w:ascii="Times New Roman" w:hAnsi="Times New Roman" w:cs="Times New Roman"/>
          <w:sz w:val="24"/>
          <w:szCs w:val="24"/>
        </w:rPr>
        <w:t>Липецкая областная клиническая больница</w:t>
      </w:r>
      <w:r w:rsidR="000F038E">
        <w:rPr>
          <w:rFonts w:ascii="Times New Roman" w:hAnsi="Times New Roman" w:cs="Times New Roman"/>
          <w:sz w:val="24"/>
          <w:szCs w:val="24"/>
        </w:rPr>
        <w:t>» и ОГУП «</w:t>
      </w:r>
      <w:proofErr w:type="spellStart"/>
      <w:r w:rsidR="000F038E">
        <w:rPr>
          <w:rFonts w:ascii="Times New Roman" w:hAnsi="Times New Roman" w:cs="Times New Roman"/>
          <w:sz w:val="24"/>
          <w:szCs w:val="24"/>
        </w:rPr>
        <w:t>Липецкфармация</w:t>
      </w:r>
      <w:proofErr w:type="spellEnd"/>
      <w:r w:rsidR="000F038E">
        <w:rPr>
          <w:rFonts w:ascii="Times New Roman" w:hAnsi="Times New Roman" w:cs="Times New Roman"/>
          <w:sz w:val="24"/>
          <w:szCs w:val="24"/>
        </w:rPr>
        <w:t xml:space="preserve">» даны практические рекомендации </w:t>
      </w:r>
      <w:r w:rsidR="00100F53">
        <w:rPr>
          <w:rFonts w:ascii="Times New Roman" w:hAnsi="Times New Roman" w:cs="Times New Roman"/>
          <w:sz w:val="24"/>
          <w:szCs w:val="24"/>
        </w:rPr>
        <w:t xml:space="preserve">для медицинских и аптечных организаций </w:t>
      </w:r>
      <w:r w:rsidR="000F038E">
        <w:rPr>
          <w:rFonts w:ascii="Times New Roman" w:hAnsi="Times New Roman" w:cs="Times New Roman"/>
          <w:sz w:val="24"/>
          <w:szCs w:val="24"/>
        </w:rPr>
        <w:t>для регистрации на сайте Федеральной налоговой службы в разделе «Маркировка лекарственных средств»</w:t>
      </w:r>
      <w:r w:rsidR="00100F53">
        <w:rPr>
          <w:rFonts w:ascii="Times New Roman" w:hAnsi="Times New Roman" w:cs="Times New Roman"/>
          <w:sz w:val="24"/>
          <w:szCs w:val="24"/>
        </w:rPr>
        <w:t>. Участникам совещания представлены контактные данные региональных Центров компетенции для информационного взаимодействия.</w:t>
      </w:r>
    </w:p>
    <w:p w:rsidR="00100F53" w:rsidRPr="00100F53" w:rsidRDefault="00100F53" w:rsidP="00100F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F53">
        <w:rPr>
          <w:rFonts w:ascii="Times New Roman" w:hAnsi="Times New Roman" w:cs="Times New Roman"/>
          <w:sz w:val="24"/>
          <w:szCs w:val="24"/>
        </w:rPr>
        <w:t>Информацию о подключении медицинских и фармацевтических организациях, ответственным лицам за реализацию проекта «МДЛП»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F53">
        <w:rPr>
          <w:rFonts w:ascii="Times New Roman" w:hAnsi="Times New Roman" w:cs="Times New Roman"/>
          <w:sz w:val="24"/>
          <w:szCs w:val="24"/>
        </w:rPr>
        <w:t xml:space="preserve">направлять ежемесячно (ДЛЯ ВНОВЬ ПОДКЛЮЧАЕМЫХ МЕДИЦИНСКИХ И ФАРМАЦЕВТИЧЕСКИХ ОРГАНИЗАЦИЯХ) до 25 </w:t>
      </w:r>
      <w:proofErr w:type="gramStart"/>
      <w:r w:rsidRPr="00100F53">
        <w:rPr>
          <w:rFonts w:ascii="Times New Roman" w:hAnsi="Times New Roman" w:cs="Times New Roman"/>
          <w:sz w:val="24"/>
          <w:szCs w:val="24"/>
        </w:rPr>
        <w:t>числа  в</w:t>
      </w:r>
      <w:proofErr w:type="gramEnd"/>
      <w:r w:rsidRPr="00100F53">
        <w:rPr>
          <w:rFonts w:ascii="Times New Roman" w:hAnsi="Times New Roman" w:cs="Times New Roman"/>
          <w:sz w:val="24"/>
          <w:szCs w:val="24"/>
        </w:rPr>
        <w:t xml:space="preserve"> Территориальный орган Росздравнадзора по Липецкой области на электронную почту е-</w:t>
      </w:r>
      <w:proofErr w:type="spellStart"/>
      <w:r w:rsidRPr="00100F5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00F53">
        <w:rPr>
          <w:rFonts w:ascii="Times New Roman" w:hAnsi="Times New Roman" w:cs="Times New Roman"/>
          <w:sz w:val="24"/>
          <w:szCs w:val="24"/>
        </w:rPr>
        <w:t>: roszdrav48@reg48.roszdravnadzor.ru и/или на телефон/факс: 8(4742)-23-07-35 (тел./факс); 8(4742)-23-38-05 – Чуйкова Марина Анатольевна.</w:t>
      </w:r>
    </w:p>
    <w:p w:rsidR="00263B9B" w:rsidRPr="00A2423C" w:rsidRDefault="00263B9B" w:rsidP="00524420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263B9B" w:rsidRPr="00A2423C" w:rsidSect="00C13BA5">
      <w:pgSz w:w="11906" w:h="16838"/>
      <w:pgMar w:top="709" w:right="141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B37B5"/>
    <w:multiLevelType w:val="hybridMultilevel"/>
    <w:tmpl w:val="30FCBC30"/>
    <w:lvl w:ilvl="0" w:tplc="6652C904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A0C"/>
    <w:rsid w:val="000202B8"/>
    <w:rsid w:val="000259C2"/>
    <w:rsid w:val="000602CB"/>
    <w:rsid w:val="000A2EDF"/>
    <w:rsid w:val="000B39AB"/>
    <w:rsid w:val="000D2DF0"/>
    <w:rsid w:val="000F038E"/>
    <w:rsid w:val="00100F53"/>
    <w:rsid w:val="001224D7"/>
    <w:rsid w:val="00163335"/>
    <w:rsid w:val="001746F3"/>
    <w:rsid w:val="00193866"/>
    <w:rsid w:val="001959C4"/>
    <w:rsid w:val="00216E8F"/>
    <w:rsid w:val="00233472"/>
    <w:rsid w:val="00260CDB"/>
    <w:rsid w:val="00263B9B"/>
    <w:rsid w:val="002A0286"/>
    <w:rsid w:val="002C472D"/>
    <w:rsid w:val="00303E4F"/>
    <w:rsid w:val="00311092"/>
    <w:rsid w:val="00355EAD"/>
    <w:rsid w:val="00363B5B"/>
    <w:rsid w:val="00377A4C"/>
    <w:rsid w:val="003C4FB8"/>
    <w:rsid w:val="00435627"/>
    <w:rsid w:val="00441F1B"/>
    <w:rsid w:val="0048633C"/>
    <w:rsid w:val="004A78FD"/>
    <w:rsid w:val="004B7184"/>
    <w:rsid w:val="004F40DA"/>
    <w:rsid w:val="00524420"/>
    <w:rsid w:val="00552841"/>
    <w:rsid w:val="005F6ED0"/>
    <w:rsid w:val="0061650F"/>
    <w:rsid w:val="006365F5"/>
    <w:rsid w:val="00661D7D"/>
    <w:rsid w:val="00672F34"/>
    <w:rsid w:val="006B6912"/>
    <w:rsid w:val="006D1996"/>
    <w:rsid w:val="006E2BA2"/>
    <w:rsid w:val="006E51B6"/>
    <w:rsid w:val="00746143"/>
    <w:rsid w:val="00786A1E"/>
    <w:rsid w:val="007E1C7D"/>
    <w:rsid w:val="007F7717"/>
    <w:rsid w:val="00844AC9"/>
    <w:rsid w:val="0084660B"/>
    <w:rsid w:val="00852252"/>
    <w:rsid w:val="00864752"/>
    <w:rsid w:val="008966D7"/>
    <w:rsid w:val="008A503B"/>
    <w:rsid w:val="008C3474"/>
    <w:rsid w:val="00945D89"/>
    <w:rsid w:val="009612BA"/>
    <w:rsid w:val="009A33B2"/>
    <w:rsid w:val="009F64D7"/>
    <w:rsid w:val="00A01519"/>
    <w:rsid w:val="00A2053B"/>
    <w:rsid w:val="00A2423C"/>
    <w:rsid w:val="00A533B7"/>
    <w:rsid w:val="00A71014"/>
    <w:rsid w:val="00AC1757"/>
    <w:rsid w:val="00AC2B55"/>
    <w:rsid w:val="00AC4FC1"/>
    <w:rsid w:val="00AD7835"/>
    <w:rsid w:val="00AF0E85"/>
    <w:rsid w:val="00B45A0C"/>
    <w:rsid w:val="00B956DC"/>
    <w:rsid w:val="00B9704C"/>
    <w:rsid w:val="00BF43D5"/>
    <w:rsid w:val="00C0665E"/>
    <w:rsid w:val="00C13BA5"/>
    <w:rsid w:val="00C315EE"/>
    <w:rsid w:val="00C54837"/>
    <w:rsid w:val="00D12E30"/>
    <w:rsid w:val="00D92787"/>
    <w:rsid w:val="00DD79AD"/>
    <w:rsid w:val="00E06C8E"/>
    <w:rsid w:val="00E07106"/>
    <w:rsid w:val="00E11904"/>
    <w:rsid w:val="00E40367"/>
    <w:rsid w:val="00E40A50"/>
    <w:rsid w:val="00E50E87"/>
    <w:rsid w:val="00EB396E"/>
    <w:rsid w:val="00F45391"/>
    <w:rsid w:val="00F52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1C1A"/>
  <w15:docId w15:val="{7B84F8B1-3B81-4529-9B25-9E32DD47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4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A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3B9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278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D79AD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C5483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548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Unresolved Mention"/>
    <w:basedOn w:val="a0"/>
    <w:uiPriority w:val="99"/>
    <w:semiHidden/>
    <w:unhideWhenUsed/>
    <w:rsid w:val="000F03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48/taxation/labeling/med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179BA-5C62-4CF8-99D0-5464B340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avgrigorev</cp:lastModifiedBy>
  <cp:revision>3</cp:revision>
  <cp:lastPrinted>2018-02-15T11:35:00Z</cp:lastPrinted>
  <dcterms:created xsi:type="dcterms:W3CDTF">2018-03-01T13:03:00Z</dcterms:created>
  <dcterms:modified xsi:type="dcterms:W3CDTF">2018-03-16T12:46:00Z</dcterms:modified>
</cp:coreProperties>
</file>