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F5" w:rsidRDefault="006365F5" w:rsidP="00B45A0C">
      <w:pPr>
        <w:spacing w:after="0"/>
        <w:jc w:val="center"/>
        <w:rPr>
          <w:rFonts w:ascii="Times New Roman" w:hAnsi="Times New Roman" w:cs="Times New Roman"/>
          <w:b/>
        </w:rPr>
      </w:pPr>
    </w:p>
    <w:p w:rsidR="006365F5" w:rsidRDefault="006365F5" w:rsidP="00B45A0C">
      <w:pPr>
        <w:spacing w:after="0"/>
        <w:jc w:val="center"/>
        <w:rPr>
          <w:rFonts w:ascii="Times New Roman" w:hAnsi="Times New Roman" w:cs="Times New Roman"/>
          <w:b/>
        </w:rPr>
      </w:pPr>
    </w:p>
    <w:p w:rsidR="006365F5" w:rsidRDefault="006365F5" w:rsidP="00B45A0C">
      <w:pPr>
        <w:spacing w:after="0"/>
        <w:jc w:val="center"/>
        <w:rPr>
          <w:rFonts w:ascii="Times New Roman" w:hAnsi="Times New Roman" w:cs="Times New Roman"/>
          <w:b/>
        </w:rPr>
      </w:pPr>
    </w:p>
    <w:p w:rsidR="00B45A0C" w:rsidRDefault="00B45A0C" w:rsidP="00B45A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-252095</wp:posOffset>
            </wp:positionV>
            <wp:extent cx="574675" cy="640080"/>
            <wp:effectExtent l="19050" t="0" r="0" b="0"/>
            <wp:wrapNone/>
            <wp:docPr id="2" name="Рисунок 0" descr="RosZdravNadzor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ZdravNadzor_Logo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5827395</wp:posOffset>
            </wp:positionH>
            <wp:positionV relativeFrom="paragraph">
              <wp:posOffset>-351155</wp:posOffset>
            </wp:positionV>
            <wp:extent cx="575310" cy="800100"/>
            <wp:effectExtent l="19050" t="0" r="0" b="0"/>
            <wp:wrapNone/>
            <wp:docPr id="4" name="Рисунок 2" descr="339px-Coat_of_Arms_of_Lipetsk_oblas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9px-Coat_of_Arms_of_Lipetsk_oblast.sv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ТЕРРИТОРИАЛЬНЫЙ ОРГАН ФЕДЕРАЛЬНОЙ СЛУЖБЫ ПО НАДЗОРУ </w:t>
      </w:r>
    </w:p>
    <w:p w:rsidR="00435627" w:rsidRDefault="00B45A0C" w:rsidP="00B45A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СФЕРЕ ЗДРАВООХРАНЕНИЯ ПО ЛИПЕЦКОЙ ОБЛАСТИ</w:t>
      </w:r>
    </w:p>
    <w:p w:rsidR="00B45A0C" w:rsidRDefault="00B45A0C" w:rsidP="000259C2">
      <w:pPr>
        <w:pBdr>
          <w:bottom w:val="triple" w:sz="4" w:space="1" w:color="auto"/>
        </w:pBdr>
        <w:spacing w:after="0"/>
        <w:rPr>
          <w:rFonts w:ascii="Times New Roman" w:hAnsi="Times New Roman" w:cs="Times New Roman"/>
          <w:b/>
        </w:rPr>
      </w:pPr>
    </w:p>
    <w:p w:rsidR="000259C2" w:rsidRPr="000259C2" w:rsidRDefault="000259C2" w:rsidP="000259C2">
      <w:pPr>
        <w:pBdr>
          <w:bottom w:val="triple" w:sz="4" w:space="1" w:color="auto"/>
        </w:pBd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259C2">
        <w:rPr>
          <w:rFonts w:ascii="Times New Roman" w:hAnsi="Times New Roman" w:cs="Times New Roman"/>
          <w:b/>
          <w:sz w:val="16"/>
          <w:szCs w:val="16"/>
        </w:rPr>
        <w:t>ПРЕСС-РЕЛИЗ</w:t>
      </w:r>
      <w:r w:rsidR="00A01519">
        <w:rPr>
          <w:rFonts w:ascii="Times New Roman" w:hAnsi="Times New Roman" w:cs="Times New Roman"/>
          <w:b/>
          <w:sz w:val="16"/>
          <w:szCs w:val="16"/>
        </w:rPr>
        <w:t xml:space="preserve"> ОТ 1</w:t>
      </w:r>
      <w:r w:rsidR="00A2423C">
        <w:rPr>
          <w:rFonts w:ascii="Times New Roman" w:hAnsi="Times New Roman" w:cs="Times New Roman"/>
          <w:b/>
          <w:sz w:val="16"/>
          <w:szCs w:val="16"/>
        </w:rPr>
        <w:t>5</w:t>
      </w:r>
      <w:r w:rsidR="00A01519">
        <w:rPr>
          <w:rFonts w:ascii="Times New Roman" w:hAnsi="Times New Roman" w:cs="Times New Roman"/>
          <w:b/>
          <w:sz w:val="16"/>
          <w:szCs w:val="16"/>
        </w:rPr>
        <w:t>.</w:t>
      </w:r>
      <w:r w:rsidR="00A2423C">
        <w:rPr>
          <w:rFonts w:ascii="Times New Roman" w:hAnsi="Times New Roman" w:cs="Times New Roman"/>
          <w:b/>
          <w:sz w:val="16"/>
          <w:szCs w:val="16"/>
        </w:rPr>
        <w:t>02</w:t>
      </w:r>
      <w:r w:rsidR="00A01519">
        <w:rPr>
          <w:rFonts w:ascii="Times New Roman" w:hAnsi="Times New Roman" w:cs="Times New Roman"/>
          <w:b/>
          <w:sz w:val="16"/>
          <w:szCs w:val="16"/>
        </w:rPr>
        <w:t>.201</w:t>
      </w:r>
      <w:r w:rsidR="00A2423C">
        <w:rPr>
          <w:rFonts w:ascii="Times New Roman" w:hAnsi="Times New Roman" w:cs="Times New Roman"/>
          <w:b/>
          <w:sz w:val="16"/>
          <w:szCs w:val="16"/>
        </w:rPr>
        <w:t>8</w:t>
      </w:r>
      <w:r w:rsidR="00A01519">
        <w:rPr>
          <w:rFonts w:ascii="Times New Roman" w:hAnsi="Times New Roman" w:cs="Times New Roman"/>
          <w:b/>
          <w:sz w:val="16"/>
          <w:szCs w:val="16"/>
        </w:rPr>
        <w:t xml:space="preserve"> г.</w:t>
      </w:r>
    </w:p>
    <w:p w:rsidR="00B45A0C" w:rsidRDefault="00B45A0C" w:rsidP="00B45A0C">
      <w:pPr>
        <w:spacing w:after="0"/>
        <w:jc w:val="center"/>
        <w:rPr>
          <w:rFonts w:ascii="Times New Roman" w:hAnsi="Times New Roman" w:cs="Times New Roman"/>
          <w:b/>
        </w:rPr>
      </w:pPr>
    </w:p>
    <w:p w:rsidR="006365F5" w:rsidRDefault="006365F5" w:rsidP="00B45A0C">
      <w:pPr>
        <w:spacing w:after="0"/>
        <w:jc w:val="center"/>
        <w:rPr>
          <w:rFonts w:ascii="Times New Roman" w:hAnsi="Times New Roman" w:cs="Times New Roman"/>
          <w:b/>
        </w:rPr>
      </w:pPr>
    </w:p>
    <w:p w:rsidR="00E50E87" w:rsidRDefault="000259C2" w:rsidP="00E50E87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0259C2">
        <w:rPr>
          <w:rFonts w:ascii="Times New Roman" w:hAnsi="Times New Roman"/>
          <w:b/>
          <w:bCs/>
          <w:kern w:val="36"/>
          <w:sz w:val="28"/>
          <w:szCs w:val="28"/>
        </w:rPr>
        <w:t xml:space="preserve">Территориальный орган Росздравнадзора провел публичное обсуждение результатов анализа правоприменительной практики </w:t>
      </w:r>
    </w:p>
    <w:p w:rsidR="000259C2" w:rsidRDefault="000259C2" w:rsidP="00E50E87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0259C2">
        <w:rPr>
          <w:rFonts w:ascii="Times New Roman" w:hAnsi="Times New Roman"/>
          <w:b/>
          <w:bCs/>
          <w:kern w:val="36"/>
          <w:sz w:val="28"/>
          <w:szCs w:val="28"/>
        </w:rPr>
        <w:t xml:space="preserve">за </w:t>
      </w:r>
      <w:r w:rsidR="00C54837">
        <w:rPr>
          <w:rFonts w:ascii="Times New Roman" w:hAnsi="Times New Roman"/>
          <w:b/>
          <w:bCs/>
          <w:kern w:val="36"/>
          <w:sz w:val="28"/>
          <w:szCs w:val="28"/>
          <w:lang w:val="en-US"/>
        </w:rPr>
        <w:t>IV</w:t>
      </w:r>
      <w:r w:rsidR="00C54837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Pr="000259C2">
        <w:rPr>
          <w:rFonts w:ascii="Times New Roman" w:hAnsi="Times New Roman"/>
          <w:b/>
          <w:bCs/>
          <w:kern w:val="36"/>
          <w:sz w:val="28"/>
          <w:szCs w:val="28"/>
        </w:rPr>
        <w:t>квартал  201</w:t>
      </w:r>
      <w:r w:rsidR="00B27ECE">
        <w:rPr>
          <w:rFonts w:ascii="Times New Roman" w:hAnsi="Times New Roman"/>
          <w:b/>
          <w:bCs/>
          <w:kern w:val="36"/>
          <w:sz w:val="28"/>
          <w:szCs w:val="28"/>
        </w:rPr>
        <w:t>7</w:t>
      </w:r>
      <w:r w:rsidRPr="000259C2">
        <w:rPr>
          <w:rFonts w:ascii="Times New Roman" w:hAnsi="Times New Roman"/>
          <w:b/>
          <w:bCs/>
          <w:kern w:val="36"/>
          <w:sz w:val="28"/>
          <w:szCs w:val="28"/>
        </w:rPr>
        <w:t xml:space="preserve"> года.</w:t>
      </w:r>
    </w:p>
    <w:p w:rsidR="000259C2" w:rsidRDefault="000259C2" w:rsidP="00E50E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0E87" w:rsidRPr="006D189E" w:rsidRDefault="00E50E87" w:rsidP="00A533B7">
      <w:pPr>
        <w:spacing w:after="0" w:line="240" w:lineRule="auto"/>
        <w:jc w:val="both"/>
        <w:rPr>
          <w:rFonts w:ascii="Times New Roman" w:hAnsi="Times New Roman"/>
          <w:bCs/>
          <w:kern w:val="36"/>
          <w:sz w:val="23"/>
          <w:szCs w:val="23"/>
        </w:rPr>
      </w:pPr>
      <w:r w:rsidRPr="00C13BA5">
        <w:rPr>
          <w:rFonts w:ascii="Times New Roman" w:hAnsi="Times New Roman" w:cs="Times New Roman"/>
          <w:b/>
        </w:rPr>
        <w:tab/>
      </w:r>
      <w:r w:rsidR="004F40DA" w:rsidRPr="006D189E">
        <w:rPr>
          <w:rFonts w:ascii="Times New Roman" w:hAnsi="Times New Roman" w:cs="Times New Roman"/>
          <w:sz w:val="23"/>
          <w:szCs w:val="23"/>
        </w:rPr>
        <w:t xml:space="preserve">В соответствии с Планом-графиком, утвержденным </w:t>
      </w:r>
      <w:r w:rsidR="008966D7" w:rsidRPr="006D189E">
        <w:rPr>
          <w:rFonts w:ascii="Times New Roman" w:hAnsi="Times New Roman" w:cs="Times New Roman"/>
          <w:sz w:val="23"/>
          <w:szCs w:val="23"/>
        </w:rPr>
        <w:t>руководителем Федеральной службы по надзору в сфере здравоохранения,</w:t>
      </w:r>
      <w:r w:rsidRPr="006D189E">
        <w:rPr>
          <w:rFonts w:ascii="Times New Roman" w:hAnsi="Times New Roman" w:cs="Times New Roman"/>
          <w:sz w:val="23"/>
          <w:szCs w:val="23"/>
        </w:rPr>
        <w:t>1</w:t>
      </w:r>
      <w:r w:rsidR="000202B8" w:rsidRPr="006D189E">
        <w:rPr>
          <w:rFonts w:ascii="Times New Roman" w:hAnsi="Times New Roman" w:cs="Times New Roman"/>
          <w:sz w:val="23"/>
          <w:szCs w:val="23"/>
        </w:rPr>
        <w:t>5 февраля</w:t>
      </w:r>
      <w:r w:rsidRPr="006D189E">
        <w:rPr>
          <w:rFonts w:ascii="Times New Roman" w:hAnsi="Times New Roman" w:cs="Times New Roman"/>
          <w:sz w:val="23"/>
          <w:szCs w:val="23"/>
        </w:rPr>
        <w:t xml:space="preserve">  201</w:t>
      </w:r>
      <w:r w:rsidR="000202B8" w:rsidRPr="006D189E">
        <w:rPr>
          <w:rFonts w:ascii="Times New Roman" w:hAnsi="Times New Roman" w:cs="Times New Roman"/>
          <w:sz w:val="23"/>
          <w:szCs w:val="23"/>
        </w:rPr>
        <w:t>8</w:t>
      </w:r>
      <w:r w:rsidRPr="006D189E">
        <w:rPr>
          <w:rFonts w:ascii="Times New Roman" w:hAnsi="Times New Roman" w:cs="Times New Roman"/>
          <w:sz w:val="23"/>
          <w:szCs w:val="23"/>
        </w:rPr>
        <w:t xml:space="preserve"> года Территориальный орган Росздравнадзора организовал в актовом зале ГУЗ «</w:t>
      </w:r>
      <w:proofErr w:type="gramStart"/>
      <w:r w:rsidRPr="006D189E">
        <w:rPr>
          <w:rFonts w:ascii="Times New Roman" w:hAnsi="Times New Roman" w:cs="Times New Roman"/>
          <w:sz w:val="23"/>
          <w:szCs w:val="23"/>
        </w:rPr>
        <w:t>Липецкая</w:t>
      </w:r>
      <w:proofErr w:type="gramEnd"/>
      <w:r w:rsidRPr="006D189E">
        <w:rPr>
          <w:rFonts w:ascii="Times New Roman" w:hAnsi="Times New Roman" w:cs="Times New Roman"/>
          <w:sz w:val="23"/>
          <w:szCs w:val="23"/>
        </w:rPr>
        <w:t xml:space="preserve"> ГБСМП № 1» проведение публичных </w:t>
      </w:r>
      <w:r w:rsidR="00D12E30" w:rsidRPr="006D189E">
        <w:rPr>
          <w:rFonts w:ascii="Times New Roman" w:hAnsi="Times New Roman" w:cs="Times New Roman"/>
          <w:sz w:val="23"/>
          <w:szCs w:val="23"/>
        </w:rPr>
        <w:t>обсуждений</w:t>
      </w:r>
      <w:r w:rsidR="00C54837" w:rsidRPr="006D189E">
        <w:rPr>
          <w:rFonts w:ascii="Times New Roman" w:hAnsi="Times New Roman" w:cs="Times New Roman"/>
          <w:sz w:val="23"/>
          <w:szCs w:val="23"/>
        </w:rPr>
        <w:t xml:space="preserve"> </w:t>
      </w:r>
      <w:r w:rsidR="00A01519" w:rsidRPr="006D189E">
        <w:rPr>
          <w:rFonts w:ascii="Times New Roman" w:hAnsi="Times New Roman" w:cs="Times New Roman"/>
          <w:sz w:val="23"/>
          <w:szCs w:val="23"/>
        </w:rPr>
        <w:t>по</w:t>
      </w:r>
      <w:r w:rsidRPr="006D189E">
        <w:rPr>
          <w:rFonts w:ascii="Times New Roman" w:hAnsi="Times New Roman" w:cs="Times New Roman"/>
          <w:sz w:val="23"/>
          <w:szCs w:val="23"/>
        </w:rPr>
        <w:t xml:space="preserve"> результат</w:t>
      </w:r>
      <w:r w:rsidR="00A01519" w:rsidRPr="006D189E">
        <w:rPr>
          <w:rFonts w:ascii="Times New Roman" w:hAnsi="Times New Roman" w:cs="Times New Roman"/>
          <w:sz w:val="23"/>
          <w:szCs w:val="23"/>
        </w:rPr>
        <w:t>ам</w:t>
      </w:r>
      <w:r w:rsidRPr="006D189E">
        <w:rPr>
          <w:rFonts w:ascii="Times New Roman" w:hAnsi="Times New Roman" w:cs="Times New Roman"/>
          <w:sz w:val="23"/>
          <w:szCs w:val="23"/>
        </w:rPr>
        <w:t xml:space="preserve"> правоприменительной практики за </w:t>
      </w:r>
      <w:r w:rsidR="00C54837" w:rsidRPr="006D189E">
        <w:rPr>
          <w:rFonts w:ascii="Times New Roman" w:hAnsi="Times New Roman"/>
          <w:bCs/>
          <w:kern w:val="36"/>
          <w:sz w:val="23"/>
          <w:szCs w:val="23"/>
          <w:lang w:val="en-US"/>
        </w:rPr>
        <w:t>IV</w:t>
      </w:r>
      <w:r w:rsidR="000202B8" w:rsidRPr="006D189E">
        <w:rPr>
          <w:rFonts w:ascii="Times New Roman" w:hAnsi="Times New Roman"/>
          <w:bCs/>
          <w:kern w:val="36"/>
          <w:sz w:val="23"/>
          <w:szCs w:val="23"/>
        </w:rPr>
        <w:t xml:space="preserve"> квартал</w:t>
      </w:r>
      <w:r w:rsidRPr="006D189E">
        <w:rPr>
          <w:rFonts w:ascii="Times New Roman" w:hAnsi="Times New Roman"/>
          <w:bCs/>
          <w:kern w:val="36"/>
          <w:sz w:val="23"/>
          <w:szCs w:val="23"/>
        </w:rPr>
        <w:t xml:space="preserve"> 2017 года.</w:t>
      </w:r>
      <w:bookmarkStart w:id="0" w:name="_GoBack"/>
      <w:bookmarkEnd w:id="0"/>
      <w:r w:rsidR="00F45391" w:rsidRPr="006D189E">
        <w:rPr>
          <w:rFonts w:ascii="Times New Roman" w:hAnsi="Times New Roman"/>
          <w:bCs/>
          <w:kern w:val="36"/>
          <w:sz w:val="23"/>
          <w:szCs w:val="23"/>
        </w:rPr>
        <w:t xml:space="preserve"> Информационное освещение мероприятия осуществила ТРК «Липецкое время».</w:t>
      </w:r>
    </w:p>
    <w:p w:rsidR="00AC1757" w:rsidRPr="006D189E" w:rsidRDefault="00E50E87" w:rsidP="00A533B7">
      <w:pPr>
        <w:spacing w:after="0" w:line="240" w:lineRule="auto"/>
        <w:jc w:val="both"/>
        <w:rPr>
          <w:rFonts w:ascii="Times New Roman" w:hAnsi="Times New Roman"/>
          <w:bCs/>
          <w:kern w:val="36"/>
          <w:sz w:val="23"/>
          <w:szCs w:val="23"/>
        </w:rPr>
      </w:pPr>
      <w:r w:rsidRPr="006D189E">
        <w:rPr>
          <w:rFonts w:ascii="Times New Roman" w:hAnsi="Times New Roman"/>
          <w:bCs/>
          <w:kern w:val="36"/>
          <w:sz w:val="23"/>
          <w:szCs w:val="23"/>
        </w:rPr>
        <w:tab/>
      </w:r>
      <w:r w:rsidR="00AD7835" w:rsidRPr="006D189E">
        <w:rPr>
          <w:rFonts w:ascii="Times New Roman" w:hAnsi="Times New Roman"/>
          <w:bCs/>
          <w:kern w:val="36"/>
          <w:sz w:val="23"/>
          <w:szCs w:val="23"/>
        </w:rPr>
        <w:t xml:space="preserve">В публичных </w:t>
      </w:r>
      <w:r w:rsidR="00D12E30" w:rsidRPr="006D189E">
        <w:rPr>
          <w:rFonts w:ascii="Times New Roman" w:hAnsi="Times New Roman"/>
          <w:bCs/>
          <w:kern w:val="36"/>
          <w:sz w:val="23"/>
          <w:szCs w:val="23"/>
        </w:rPr>
        <w:t>обсуждениях</w:t>
      </w:r>
      <w:r w:rsidR="00A01519" w:rsidRPr="006D189E">
        <w:rPr>
          <w:rFonts w:ascii="Times New Roman" w:hAnsi="Times New Roman"/>
          <w:bCs/>
          <w:kern w:val="36"/>
          <w:sz w:val="23"/>
          <w:szCs w:val="23"/>
        </w:rPr>
        <w:t xml:space="preserve"> приняли участие</w:t>
      </w:r>
      <w:r w:rsidR="00441F1B" w:rsidRPr="006D189E">
        <w:rPr>
          <w:rFonts w:ascii="Times New Roman" w:hAnsi="Times New Roman"/>
          <w:bCs/>
          <w:kern w:val="36"/>
          <w:sz w:val="23"/>
          <w:szCs w:val="23"/>
        </w:rPr>
        <w:t xml:space="preserve"> представители  </w:t>
      </w:r>
      <w:r w:rsidR="003C4FB8" w:rsidRPr="006D189E">
        <w:rPr>
          <w:rFonts w:ascii="Times New Roman" w:hAnsi="Times New Roman"/>
          <w:bCs/>
          <w:kern w:val="36"/>
          <w:sz w:val="23"/>
          <w:szCs w:val="23"/>
        </w:rPr>
        <w:t>6</w:t>
      </w:r>
      <w:r w:rsidR="002C472D" w:rsidRPr="006D189E">
        <w:rPr>
          <w:rFonts w:ascii="Times New Roman" w:hAnsi="Times New Roman"/>
          <w:bCs/>
          <w:kern w:val="36"/>
          <w:sz w:val="23"/>
          <w:szCs w:val="23"/>
        </w:rPr>
        <w:t>8</w:t>
      </w:r>
      <w:r w:rsidR="00441F1B" w:rsidRPr="006D189E">
        <w:rPr>
          <w:rFonts w:ascii="Times New Roman" w:hAnsi="Times New Roman"/>
          <w:bCs/>
          <w:kern w:val="36"/>
          <w:sz w:val="23"/>
          <w:szCs w:val="23"/>
        </w:rPr>
        <w:t xml:space="preserve"> медицинских организаций</w:t>
      </w:r>
      <w:r w:rsidR="00AD7835" w:rsidRPr="006D189E">
        <w:rPr>
          <w:rFonts w:ascii="Times New Roman" w:hAnsi="Times New Roman"/>
          <w:bCs/>
          <w:kern w:val="36"/>
          <w:sz w:val="23"/>
          <w:szCs w:val="23"/>
        </w:rPr>
        <w:t xml:space="preserve"> в количестве </w:t>
      </w:r>
      <w:r w:rsidR="003C4FB8" w:rsidRPr="006D189E">
        <w:rPr>
          <w:rFonts w:ascii="Times New Roman" w:hAnsi="Times New Roman"/>
          <w:bCs/>
          <w:kern w:val="36"/>
          <w:sz w:val="23"/>
          <w:szCs w:val="23"/>
        </w:rPr>
        <w:t>8</w:t>
      </w:r>
      <w:r w:rsidR="00786A1E" w:rsidRPr="006D189E">
        <w:rPr>
          <w:rFonts w:ascii="Times New Roman" w:hAnsi="Times New Roman"/>
          <w:bCs/>
          <w:kern w:val="36"/>
          <w:sz w:val="23"/>
          <w:szCs w:val="23"/>
        </w:rPr>
        <w:t>3</w:t>
      </w:r>
      <w:r w:rsidR="00AD7835" w:rsidRPr="006D189E">
        <w:rPr>
          <w:rFonts w:ascii="Times New Roman" w:hAnsi="Times New Roman"/>
          <w:bCs/>
          <w:kern w:val="36"/>
          <w:sz w:val="23"/>
          <w:szCs w:val="23"/>
        </w:rPr>
        <w:t xml:space="preserve"> человек; представители </w:t>
      </w:r>
      <w:r w:rsidR="002C472D" w:rsidRPr="006D189E">
        <w:rPr>
          <w:rFonts w:ascii="Times New Roman" w:hAnsi="Times New Roman"/>
          <w:bCs/>
          <w:kern w:val="36"/>
          <w:sz w:val="23"/>
          <w:szCs w:val="23"/>
        </w:rPr>
        <w:t>30</w:t>
      </w:r>
      <w:r w:rsidR="00AD7835" w:rsidRPr="006D189E">
        <w:rPr>
          <w:rFonts w:ascii="Times New Roman" w:hAnsi="Times New Roman"/>
          <w:bCs/>
          <w:kern w:val="36"/>
          <w:sz w:val="23"/>
          <w:szCs w:val="23"/>
        </w:rPr>
        <w:t xml:space="preserve"> аптечных организаций в количестве </w:t>
      </w:r>
      <w:r w:rsidR="002C472D" w:rsidRPr="006D189E">
        <w:rPr>
          <w:rFonts w:ascii="Times New Roman" w:hAnsi="Times New Roman"/>
          <w:bCs/>
          <w:kern w:val="36"/>
          <w:sz w:val="23"/>
          <w:szCs w:val="23"/>
        </w:rPr>
        <w:t>4</w:t>
      </w:r>
      <w:r w:rsidR="00786A1E" w:rsidRPr="006D189E">
        <w:rPr>
          <w:rFonts w:ascii="Times New Roman" w:hAnsi="Times New Roman"/>
          <w:bCs/>
          <w:kern w:val="36"/>
          <w:sz w:val="23"/>
          <w:szCs w:val="23"/>
        </w:rPr>
        <w:t>4</w:t>
      </w:r>
      <w:r w:rsidR="00AD7835" w:rsidRPr="006D189E">
        <w:rPr>
          <w:rFonts w:ascii="Times New Roman" w:hAnsi="Times New Roman"/>
          <w:bCs/>
          <w:kern w:val="36"/>
          <w:sz w:val="23"/>
          <w:szCs w:val="23"/>
        </w:rPr>
        <w:t xml:space="preserve"> человек;</w:t>
      </w:r>
      <w:r w:rsidR="002C472D" w:rsidRPr="006D189E">
        <w:rPr>
          <w:rFonts w:ascii="Times New Roman" w:hAnsi="Times New Roman"/>
          <w:bCs/>
          <w:kern w:val="36"/>
          <w:sz w:val="23"/>
          <w:szCs w:val="23"/>
        </w:rPr>
        <w:t xml:space="preserve"> </w:t>
      </w:r>
      <w:r w:rsidR="005F6ED0" w:rsidRPr="006D189E">
        <w:rPr>
          <w:rFonts w:ascii="Times New Roman" w:hAnsi="Times New Roman"/>
          <w:bCs/>
          <w:kern w:val="36"/>
          <w:sz w:val="23"/>
          <w:szCs w:val="23"/>
        </w:rPr>
        <w:t>Уполномоченн</w:t>
      </w:r>
      <w:r w:rsidR="002C472D" w:rsidRPr="006D189E">
        <w:rPr>
          <w:rFonts w:ascii="Times New Roman" w:hAnsi="Times New Roman"/>
          <w:bCs/>
          <w:kern w:val="36"/>
          <w:sz w:val="23"/>
          <w:szCs w:val="23"/>
        </w:rPr>
        <w:t>ый</w:t>
      </w:r>
      <w:r w:rsidR="005F6ED0" w:rsidRPr="006D189E">
        <w:rPr>
          <w:rFonts w:ascii="Times New Roman" w:hAnsi="Times New Roman"/>
          <w:bCs/>
          <w:kern w:val="36"/>
          <w:sz w:val="23"/>
          <w:szCs w:val="23"/>
        </w:rPr>
        <w:t xml:space="preserve"> по защите прав предпринимателей в Липецкой области</w:t>
      </w:r>
      <w:r w:rsidR="002C472D" w:rsidRPr="006D189E">
        <w:rPr>
          <w:rFonts w:ascii="Times New Roman" w:hAnsi="Times New Roman"/>
          <w:bCs/>
          <w:kern w:val="36"/>
          <w:sz w:val="23"/>
          <w:szCs w:val="23"/>
        </w:rPr>
        <w:t xml:space="preserve"> В.М Подгорный; </w:t>
      </w:r>
      <w:r w:rsidR="00C54837" w:rsidRPr="006D189E">
        <w:rPr>
          <w:rFonts w:ascii="Times New Roman" w:hAnsi="Times New Roman"/>
          <w:bCs/>
          <w:kern w:val="36"/>
          <w:sz w:val="23"/>
          <w:szCs w:val="23"/>
        </w:rPr>
        <w:t xml:space="preserve"> </w:t>
      </w:r>
      <w:r w:rsidR="00C54837" w:rsidRPr="006D189E">
        <w:rPr>
          <w:rStyle w:val="a8"/>
          <w:rFonts w:ascii="Times New Roman" w:hAnsi="Times New Roman" w:cs="Times New Roman"/>
          <w:i w:val="0"/>
          <w:sz w:val="23"/>
          <w:szCs w:val="23"/>
          <w:bdr w:val="none" w:sz="0" w:space="0" w:color="auto" w:frame="1"/>
          <w:shd w:val="clear" w:color="auto" w:fill="FFFFFF"/>
        </w:rPr>
        <w:t>федеральный инспектор по Липецкой области аппарата Полномочного представителя Президента Российской Федерации в Центральном федеральном округе А.В. Бархатов;</w:t>
      </w:r>
      <w:r w:rsidR="00C54837" w:rsidRPr="006D189E">
        <w:rPr>
          <w:rFonts w:ascii="Times New Roman" w:hAnsi="Times New Roman"/>
          <w:bCs/>
          <w:kern w:val="36"/>
          <w:sz w:val="23"/>
          <w:szCs w:val="23"/>
        </w:rPr>
        <w:t xml:space="preserve"> </w:t>
      </w:r>
      <w:r w:rsidR="002C472D" w:rsidRPr="006D189E">
        <w:rPr>
          <w:rFonts w:ascii="Times New Roman" w:hAnsi="Times New Roman"/>
          <w:bCs/>
          <w:kern w:val="36"/>
          <w:sz w:val="23"/>
          <w:szCs w:val="23"/>
        </w:rPr>
        <w:t>и.о. начальника</w:t>
      </w:r>
      <w:r w:rsidR="00786A1E" w:rsidRPr="006D189E">
        <w:rPr>
          <w:rFonts w:ascii="Times New Roman" w:hAnsi="Times New Roman"/>
          <w:bCs/>
          <w:kern w:val="36"/>
          <w:sz w:val="23"/>
          <w:szCs w:val="23"/>
        </w:rPr>
        <w:t xml:space="preserve"> управления</w:t>
      </w:r>
      <w:r w:rsidR="00C54837" w:rsidRPr="006D189E">
        <w:rPr>
          <w:rFonts w:ascii="Times New Roman" w:hAnsi="Times New Roman"/>
          <w:bCs/>
          <w:kern w:val="36"/>
          <w:sz w:val="23"/>
          <w:szCs w:val="23"/>
        </w:rPr>
        <w:t xml:space="preserve"> здравоохранения Липецкой области Ю. Ю. </w:t>
      </w:r>
      <w:proofErr w:type="spellStart"/>
      <w:r w:rsidR="00C54837" w:rsidRPr="006D189E">
        <w:rPr>
          <w:rFonts w:ascii="Times New Roman" w:hAnsi="Times New Roman"/>
          <w:bCs/>
          <w:kern w:val="36"/>
          <w:sz w:val="23"/>
          <w:szCs w:val="23"/>
        </w:rPr>
        <w:t>Шуршуков</w:t>
      </w:r>
      <w:proofErr w:type="spellEnd"/>
      <w:r w:rsidR="00AD7835" w:rsidRPr="006D189E">
        <w:rPr>
          <w:rFonts w:ascii="Times New Roman" w:hAnsi="Times New Roman"/>
          <w:bCs/>
          <w:kern w:val="36"/>
          <w:sz w:val="23"/>
          <w:szCs w:val="23"/>
        </w:rPr>
        <w:t>;</w:t>
      </w:r>
      <w:r w:rsidR="00786A1E" w:rsidRPr="006D189E">
        <w:rPr>
          <w:rFonts w:ascii="Times New Roman" w:hAnsi="Times New Roman"/>
          <w:bCs/>
          <w:kern w:val="36"/>
          <w:sz w:val="23"/>
          <w:szCs w:val="23"/>
        </w:rPr>
        <w:t xml:space="preserve"> </w:t>
      </w:r>
      <w:r w:rsidR="00C54837" w:rsidRPr="006D189E">
        <w:rPr>
          <w:rFonts w:ascii="Times New Roman" w:hAnsi="Times New Roman"/>
          <w:bCs/>
          <w:kern w:val="36"/>
          <w:sz w:val="23"/>
          <w:szCs w:val="23"/>
        </w:rPr>
        <w:t xml:space="preserve">5 представителей управления здравоохранения Липецкой области; </w:t>
      </w:r>
      <w:r w:rsidR="00786A1E" w:rsidRPr="006D189E">
        <w:rPr>
          <w:rFonts w:ascii="Times New Roman" w:hAnsi="Times New Roman"/>
          <w:bCs/>
          <w:kern w:val="36"/>
          <w:sz w:val="23"/>
          <w:szCs w:val="23"/>
        </w:rPr>
        <w:t>представитель Липецкой областной общественной организации инвалидов «Оберег»,</w:t>
      </w:r>
      <w:r w:rsidR="00AC1757" w:rsidRPr="006D189E">
        <w:rPr>
          <w:rFonts w:ascii="Times New Roman" w:hAnsi="Times New Roman"/>
          <w:bCs/>
          <w:kern w:val="36"/>
          <w:sz w:val="23"/>
          <w:szCs w:val="23"/>
        </w:rPr>
        <w:t xml:space="preserve"> </w:t>
      </w:r>
      <w:r w:rsidR="009F64D7" w:rsidRPr="006D189E">
        <w:rPr>
          <w:rFonts w:ascii="Times New Roman" w:hAnsi="Times New Roman"/>
          <w:bCs/>
          <w:kern w:val="36"/>
          <w:sz w:val="23"/>
          <w:szCs w:val="23"/>
        </w:rPr>
        <w:t>руководитель ФКУ «Главное бюро МСЭ по Липецкой области</w:t>
      </w:r>
      <w:r w:rsidR="00193866" w:rsidRPr="006D189E">
        <w:rPr>
          <w:rFonts w:ascii="Times New Roman" w:hAnsi="Times New Roman"/>
          <w:bCs/>
          <w:kern w:val="36"/>
          <w:sz w:val="23"/>
          <w:szCs w:val="23"/>
        </w:rPr>
        <w:t>» Э.В. Шурупов,</w:t>
      </w:r>
      <w:r w:rsidR="009F64D7" w:rsidRPr="006D189E">
        <w:rPr>
          <w:rFonts w:ascii="Times New Roman" w:hAnsi="Times New Roman"/>
          <w:bCs/>
          <w:kern w:val="36"/>
          <w:sz w:val="23"/>
          <w:szCs w:val="23"/>
        </w:rPr>
        <w:t xml:space="preserve"> </w:t>
      </w:r>
      <w:r w:rsidR="00F45391" w:rsidRPr="006D189E">
        <w:rPr>
          <w:rFonts w:ascii="Times New Roman" w:hAnsi="Times New Roman"/>
          <w:bCs/>
          <w:kern w:val="36"/>
          <w:sz w:val="23"/>
          <w:szCs w:val="23"/>
        </w:rPr>
        <w:t xml:space="preserve">представитель прокуратуры Липецкой области Э.В. Беседина, </w:t>
      </w:r>
      <w:r w:rsidR="00AC1757" w:rsidRPr="006D189E">
        <w:rPr>
          <w:rFonts w:ascii="Times New Roman" w:hAnsi="Times New Roman"/>
          <w:bCs/>
          <w:kern w:val="36"/>
          <w:sz w:val="23"/>
          <w:szCs w:val="23"/>
        </w:rPr>
        <w:t xml:space="preserve">директор ТФОМС Липецкой области Д.В. Мочалов, председатель комиссии Общественной палаты Липецкой области Л.Д. Кириллова, </w:t>
      </w:r>
      <w:r w:rsidR="00F45391" w:rsidRPr="006D189E">
        <w:rPr>
          <w:rFonts w:ascii="Times New Roman" w:hAnsi="Times New Roman"/>
          <w:bCs/>
          <w:kern w:val="36"/>
          <w:sz w:val="23"/>
          <w:szCs w:val="23"/>
        </w:rPr>
        <w:t xml:space="preserve">начальник отдела управления </w:t>
      </w:r>
      <w:proofErr w:type="gramStart"/>
      <w:r w:rsidR="00F45391" w:rsidRPr="006D189E">
        <w:rPr>
          <w:rFonts w:ascii="Times New Roman" w:hAnsi="Times New Roman"/>
          <w:bCs/>
          <w:kern w:val="36"/>
          <w:sz w:val="23"/>
          <w:szCs w:val="23"/>
        </w:rPr>
        <w:t>по</w:t>
      </w:r>
      <w:proofErr w:type="gramEnd"/>
      <w:r w:rsidR="00F45391" w:rsidRPr="006D189E">
        <w:rPr>
          <w:rFonts w:ascii="Times New Roman" w:hAnsi="Times New Roman"/>
          <w:bCs/>
          <w:kern w:val="36"/>
          <w:sz w:val="23"/>
          <w:szCs w:val="23"/>
        </w:rPr>
        <w:t xml:space="preserve"> делам печати, телерад</w:t>
      </w:r>
      <w:r w:rsidR="00216E8F" w:rsidRPr="006D189E">
        <w:rPr>
          <w:rFonts w:ascii="Times New Roman" w:hAnsi="Times New Roman"/>
          <w:bCs/>
          <w:kern w:val="36"/>
          <w:sz w:val="23"/>
          <w:szCs w:val="23"/>
        </w:rPr>
        <w:t>и</w:t>
      </w:r>
      <w:r w:rsidR="00F45391" w:rsidRPr="006D189E">
        <w:rPr>
          <w:rFonts w:ascii="Times New Roman" w:hAnsi="Times New Roman"/>
          <w:bCs/>
          <w:kern w:val="36"/>
          <w:sz w:val="23"/>
          <w:szCs w:val="23"/>
        </w:rPr>
        <w:t xml:space="preserve">овещания и связи Липецкой области Т.Н. Левина, </w:t>
      </w:r>
      <w:r w:rsidR="00AC1757" w:rsidRPr="006D189E">
        <w:rPr>
          <w:rFonts w:ascii="Times New Roman" w:hAnsi="Times New Roman"/>
          <w:bCs/>
          <w:kern w:val="36"/>
          <w:sz w:val="23"/>
          <w:szCs w:val="23"/>
        </w:rPr>
        <w:t xml:space="preserve">представитель Ассоциации медицинских работников Липецкой области Е.И. </w:t>
      </w:r>
      <w:proofErr w:type="spellStart"/>
      <w:r w:rsidR="00661D7D" w:rsidRPr="006D189E">
        <w:rPr>
          <w:rFonts w:ascii="Times New Roman" w:hAnsi="Times New Roman"/>
          <w:bCs/>
          <w:kern w:val="36"/>
          <w:sz w:val="23"/>
          <w:szCs w:val="23"/>
        </w:rPr>
        <w:t>Г</w:t>
      </w:r>
      <w:r w:rsidR="00AC1757" w:rsidRPr="006D189E">
        <w:rPr>
          <w:rFonts w:ascii="Times New Roman" w:hAnsi="Times New Roman"/>
          <w:bCs/>
          <w:kern w:val="36"/>
          <w:sz w:val="23"/>
          <w:szCs w:val="23"/>
        </w:rPr>
        <w:t>о</w:t>
      </w:r>
      <w:r w:rsidR="00661D7D" w:rsidRPr="006D189E">
        <w:rPr>
          <w:rFonts w:ascii="Times New Roman" w:hAnsi="Times New Roman"/>
          <w:bCs/>
          <w:kern w:val="36"/>
          <w:sz w:val="23"/>
          <w:szCs w:val="23"/>
        </w:rPr>
        <w:t>к</w:t>
      </w:r>
      <w:r w:rsidR="00AC1757" w:rsidRPr="006D189E">
        <w:rPr>
          <w:rFonts w:ascii="Times New Roman" w:hAnsi="Times New Roman"/>
          <w:bCs/>
          <w:kern w:val="36"/>
          <w:sz w:val="23"/>
          <w:szCs w:val="23"/>
        </w:rPr>
        <w:t>ова</w:t>
      </w:r>
      <w:proofErr w:type="spellEnd"/>
      <w:r w:rsidR="00F45391" w:rsidRPr="006D189E">
        <w:rPr>
          <w:rFonts w:ascii="Times New Roman" w:hAnsi="Times New Roman"/>
          <w:bCs/>
          <w:kern w:val="36"/>
          <w:sz w:val="23"/>
          <w:szCs w:val="23"/>
        </w:rPr>
        <w:t>.</w:t>
      </w:r>
      <w:r w:rsidR="00193866" w:rsidRPr="006D189E">
        <w:rPr>
          <w:rFonts w:ascii="Times New Roman" w:hAnsi="Times New Roman"/>
          <w:bCs/>
          <w:kern w:val="36"/>
          <w:sz w:val="23"/>
          <w:szCs w:val="23"/>
        </w:rPr>
        <w:t xml:space="preserve"> </w:t>
      </w:r>
      <w:r w:rsidR="00661D7D" w:rsidRPr="006D189E">
        <w:rPr>
          <w:rFonts w:ascii="Times New Roman" w:hAnsi="Times New Roman"/>
          <w:bCs/>
          <w:kern w:val="36"/>
          <w:sz w:val="23"/>
          <w:szCs w:val="23"/>
        </w:rPr>
        <w:t>Всего в мероприятии приняли участие 144 человека.</w:t>
      </w:r>
      <w:r w:rsidR="008C3474" w:rsidRPr="006D189E">
        <w:rPr>
          <w:rFonts w:ascii="Times New Roman" w:hAnsi="Times New Roman"/>
          <w:bCs/>
          <w:kern w:val="36"/>
          <w:sz w:val="23"/>
          <w:szCs w:val="23"/>
        </w:rPr>
        <w:t xml:space="preserve"> </w:t>
      </w:r>
    </w:p>
    <w:p w:rsidR="00661D7D" w:rsidRPr="006D189E" w:rsidRDefault="00C0665E" w:rsidP="00A533B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D189E">
        <w:rPr>
          <w:rFonts w:ascii="Times New Roman" w:hAnsi="Times New Roman"/>
          <w:bCs/>
          <w:color w:val="FF0000"/>
          <w:kern w:val="36"/>
          <w:sz w:val="23"/>
          <w:szCs w:val="23"/>
        </w:rPr>
        <w:tab/>
      </w:r>
      <w:r w:rsidR="00F45391" w:rsidRPr="006D189E">
        <w:rPr>
          <w:rFonts w:ascii="Times New Roman" w:hAnsi="Times New Roman"/>
          <w:bCs/>
          <w:kern w:val="36"/>
          <w:sz w:val="23"/>
          <w:szCs w:val="23"/>
        </w:rPr>
        <w:t>Руководитель</w:t>
      </w:r>
      <w:r w:rsidRPr="006D189E">
        <w:rPr>
          <w:rFonts w:ascii="Times New Roman" w:hAnsi="Times New Roman"/>
          <w:bCs/>
          <w:kern w:val="36"/>
          <w:sz w:val="23"/>
          <w:szCs w:val="23"/>
        </w:rPr>
        <w:t xml:space="preserve"> Территориального органа  </w:t>
      </w:r>
      <w:r w:rsidR="00F45391" w:rsidRPr="006D189E">
        <w:rPr>
          <w:rFonts w:ascii="Times New Roman" w:hAnsi="Times New Roman" w:cs="Times New Roman"/>
          <w:sz w:val="23"/>
          <w:szCs w:val="23"/>
        </w:rPr>
        <w:t>А.С. Фролов</w:t>
      </w:r>
      <w:r w:rsidRPr="006D189E">
        <w:rPr>
          <w:rFonts w:ascii="Times New Roman" w:hAnsi="Times New Roman" w:cs="Times New Roman"/>
          <w:sz w:val="23"/>
          <w:szCs w:val="23"/>
        </w:rPr>
        <w:t xml:space="preserve"> </w:t>
      </w:r>
      <w:r w:rsidR="00F45391" w:rsidRPr="006D189E">
        <w:rPr>
          <w:rFonts w:ascii="Times New Roman" w:hAnsi="Times New Roman" w:cs="Times New Roman"/>
          <w:sz w:val="23"/>
          <w:szCs w:val="23"/>
        </w:rPr>
        <w:t>в первой части своего доклада подвел итоги</w:t>
      </w:r>
      <w:r w:rsidR="00F45391" w:rsidRPr="006D189E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F45391" w:rsidRPr="006D189E">
        <w:rPr>
          <w:rFonts w:ascii="Times New Roman" w:hAnsi="Times New Roman"/>
          <w:sz w:val="23"/>
          <w:szCs w:val="23"/>
        </w:rPr>
        <w:t>государственного контроля качества и безопасности медицинской деятельности</w:t>
      </w:r>
      <w:r w:rsidR="0048633C" w:rsidRPr="006D189E">
        <w:rPr>
          <w:rFonts w:ascii="Times New Roman" w:hAnsi="Times New Roman"/>
          <w:sz w:val="23"/>
          <w:szCs w:val="23"/>
        </w:rPr>
        <w:t xml:space="preserve">, </w:t>
      </w:r>
      <w:r w:rsidR="00844AC9" w:rsidRPr="006D189E">
        <w:rPr>
          <w:rFonts w:ascii="Times New Roman" w:hAnsi="Times New Roman"/>
          <w:sz w:val="23"/>
          <w:szCs w:val="23"/>
        </w:rPr>
        <w:t>провел сравнение контрольных показателей Территориального органа за 2016 и 201</w:t>
      </w:r>
      <w:r w:rsidR="001959C4" w:rsidRPr="006D189E">
        <w:rPr>
          <w:rFonts w:ascii="Times New Roman" w:hAnsi="Times New Roman"/>
          <w:sz w:val="23"/>
          <w:szCs w:val="23"/>
        </w:rPr>
        <w:t xml:space="preserve">7 годы. Так, в 2016 году проведено 148 проверок (из них 108 – внеплановых, 73 %) а в 2017 году – 167 проверок (из них 128 – внеплановых, 77 %). Зафиксирован рост количества обращений граждан (373 обращения в 2017 году против 264 обращений </w:t>
      </w:r>
      <w:r w:rsidR="00C315EE" w:rsidRPr="006D189E">
        <w:rPr>
          <w:rFonts w:ascii="Times New Roman" w:hAnsi="Times New Roman"/>
          <w:sz w:val="23"/>
          <w:szCs w:val="23"/>
        </w:rPr>
        <w:t>в 2016 году). Однако</w:t>
      </w:r>
      <w:proofErr w:type="gramStart"/>
      <w:r w:rsidR="00C315EE" w:rsidRPr="006D189E">
        <w:rPr>
          <w:rFonts w:ascii="Times New Roman" w:hAnsi="Times New Roman"/>
          <w:sz w:val="23"/>
          <w:szCs w:val="23"/>
        </w:rPr>
        <w:t>,</w:t>
      </w:r>
      <w:proofErr w:type="gramEnd"/>
      <w:r w:rsidR="00C315EE" w:rsidRPr="006D189E">
        <w:rPr>
          <w:rFonts w:ascii="Times New Roman" w:hAnsi="Times New Roman"/>
          <w:sz w:val="23"/>
          <w:szCs w:val="23"/>
        </w:rPr>
        <w:t xml:space="preserve"> количество обоснованных обращений в 2017 году оказалось ниже (21%, 80 обращений), чем в 2016 году (38 %, 102 обращения). </w:t>
      </w:r>
    </w:p>
    <w:p w:rsidR="00661D7D" w:rsidRPr="006D189E" w:rsidRDefault="00844AC9" w:rsidP="00661D7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D189E">
        <w:rPr>
          <w:rFonts w:ascii="Times New Roman" w:hAnsi="Times New Roman"/>
          <w:sz w:val="23"/>
          <w:szCs w:val="23"/>
        </w:rPr>
        <w:tab/>
      </w:r>
      <w:r w:rsidRPr="006D189E">
        <w:rPr>
          <w:rFonts w:ascii="Times New Roman" w:hAnsi="Times New Roman" w:cs="Times New Roman"/>
          <w:sz w:val="23"/>
          <w:szCs w:val="23"/>
        </w:rPr>
        <w:t>Представитель прокуратуры Липецкой области Э.В. Беседина в своем выступлении уделила внимание общим результатам надзорной деятельности, осуществляемой прокуратурой Липецкой области.</w:t>
      </w:r>
    </w:p>
    <w:p w:rsidR="00661D7D" w:rsidRPr="006D189E" w:rsidRDefault="00163335" w:rsidP="00661D7D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3"/>
          <w:szCs w:val="23"/>
        </w:rPr>
      </w:pPr>
      <w:r w:rsidRPr="006D189E">
        <w:rPr>
          <w:rFonts w:ascii="Times New Roman" w:hAnsi="Times New Roman" w:cs="Times New Roman"/>
          <w:sz w:val="23"/>
          <w:szCs w:val="23"/>
        </w:rPr>
        <w:t xml:space="preserve">В докладе главного государственного инспектора М.А. Чуйковой содержались показатели, характеризующие деятельность Территориального органа в сфере государственного </w:t>
      </w:r>
      <w:proofErr w:type="gramStart"/>
      <w:r w:rsidRPr="006D189E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6D189E">
        <w:rPr>
          <w:rFonts w:ascii="Times New Roman" w:hAnsi="Times New Roman" w:cs="Times New Roman"/>
          <w:sz w:val="23"/>
          <w:szCs w:val="23"/>
        </w:rPr>
        <w:t xml:space="preserve"> оборотом лекарственных средств и медицинских изделий. </w:t>
      </w:r>
      <w:r w:rsidRPr="006D189E">
        <w:rPr>
          <w:rFonts w:ascii="Times New Roman" w:eastAsia="Times New Roman" w:hAnsi="Times New Roman"/>
          <w:sz w:val="23"/>
          <w:szCs w:val="23"/>
        </w:rPr>
        <w:t xml:space="preserve">В IV квартале 2017 года </w:t>
      </w:r>
      <w:r w:rsidR="006365F5" w:rsidRPr="006D189E">
        <w:rPr>
          <w:rFonts w:ascii="Times New Roman" w:eastAsia="Times New Roman" w:hAnsi="Times New Roman"/>
          <w:sz w:val="23"/>
          <w:szCs w:val="23"/>
        </w:rPr>
        <w:t xml:space="preserve">по этому направлению </w:t>
      </w:r>
      <w:r w:rsidRPr="006D189E">
        <w:rPr>
          <w:rFonts w:ascii="Times New Roman" w:eastAsia="Times New Roman" w:hAnsi="Times New Roman"/>
          <w:sz w:val="23"/>
          <w:szCs w:val="23"/>
        </w:rPr>
        <w:t>проведено 11 плановых и 8 внеплановых проверок</w:t>
      </w:r>
      <w:r w:rsidR="006365F5" w:rsidRPr="006D189E">
        <w:rPr>
          <w:rFonts w:ascii="Times New Roman" w:eastAsia="Times New Roman" w:hAnsi="Times New Roman"/>
          <w:sz w:val="23"/>
          <w:szCs w:val="23"/>
        </w:rPr>
        <w:t>.</w:t>
      </w:r>
    </w:p>
    <w:p w:rsidR="00661D7D" w:rsidRPr="006D189E" w:rsidRDefault="00661D7D" w:rsidP="00661D7D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 w:rsidRPr="006D189E">
        <w:rPr>
          <w:rFonts w:ascii="Times New Roman" w:eastAsia="Times New Roman" w:hAnsi="Times New Roman"/>
          <w:sz w:val="23"/>
          <w:szCs w:val="23"/>
        </w:rPr>
        <w:t xml:space="preserve">Краткие выступления </w:t>
      </w:r>
      <w:r w:rsidRPr="006D189E">
        <w:rPr>
          <w:rFonts w:ascii="Times New Roman" w:hAnsi="Times New Roman"/>
          <w:bCs/>
          <w:kern w:val="36"/>
          <w:sz w:val="23"/>
          <w:szCs w:val="23"/>
        </w:rPr>
        <w:t xml:space="preserve">и.о. начальника управления здравоохранения Липецкой области Ю. Ю. </w:t>
      </w:r>
      <w:proofErr w:type="spellStart"/>
      <w:r w:rsidRPr="006D189E">
        <w:rPr>
          <w:rFonts w:ascii="Times New Roman" w:hAnsi="Times New Roman"/>
          <w:bCs/>
          <w:kern w:val="36"/>
          <w:sz w:val="23"/>
          <w:szCs w:val="23"/>
        </w:rPr>
        <w:t>Шуршукова</w:t>
      </w:r>
      <w:proofErr w:type="spellEnd"/>
      <w:r w:rsidRPr="006D189E">
        <w:rPr>
          <w:rFonts w:ascii="Times New Roman" w:hAnsi="Times New Roman"/>
          <w:bCs/>
          <w:kern w:val="36"/>
          <w:sz w:val="23"/>
          <w:szCs w:val="23"/>
        </w:rPr>
        <w:t xml:space="preserve"> и директор ТФОМС Липецкой области Д.В. Мочалова были посвящены вопросам грамотного расходования бюджетных ассигнований и межведомственному взаимодействию.</w:t>
      </w:r>
    </w:p>
    <w:p w:rsidR="00A533B7" w:rsidRPr="006D189E" w:rsidRDefault="00C13BA5" w:rsidP="006365F5">
      <w:pPr>
        <w:spacing w:after="0" w:line="240" w:lineRule="auto"/>
        <w:jc w:val="both"/>
        <w:rPr>
          <w:rFonts w:ascii="Times New Roman" w:hAnsi="Times New Roman"/>
          <w:bCs/>
          <w:kern w:val="36"/>
          <w:sz w:val="23"/>
          <w:szCs w:val="23"/>
        </w:rPr>
      </w:pPr>
      <w:r w:rsidRPr="006D189E">
        <w:rPr>
          <w:rFonts w:ascii="Times New Roman" w:hAnsi="Times New Roman" w:cs="Times New Roman"/>
          <w:color w:val="FF0000"/>
          <w:sz w:val="23"/>
          <w:szCs w:val="23"/>
        </w:rPr>
        <w:tab/>
      </w:r>
      <w:r w:rsidRPr="006D189E">
        <w:rPr>
          <w:rFonts w:ascii="Times New Roman" w:hAnsi="Times New Roman" w:cs="Times New Roman"/>
          <w:sz w:val="23"/>
          <w:szCs w:val="23"/>
        </w:rPr>
        <w:t xml:space="preserve">Подводя итоги публичного </w:t>
      </w:r>
      <w:r w:rsidR="00193866" w:rsidRPr="006D189E">
        <w:rPr>
          <w:rFonts w:ascii="Times New Roman" w:hAnsi="Times New Roman" w:cs="Times New Roman"/>
          <w:sz w:val="23"/>
          <w:szCs w:val="23"/>
        </w:rPr>
        <w:t>обсуждения</w:t>
      </w:r>
      <w:r w:rsidRPr="006D189E">
        <w:rPr>
          <w:rFonts w:ascii="Times New Roman" w:hAnsi="Times New Roman" w:cs="Times New Roman"/>
          <w:sz w:val="23"/>
          <w:szCs w:val="23"/>
        </w:rPr>
        <w:t xml:space="preserve">, </w:t>
      </w:r>
      <w:r w:rsidR="006365F5" w:rsidRPr="006D189E">
        <w:rPr>
          <w:rFonts w:ascii="Times New Roman" w:hAnsi="Times New Roman" w:cs="Times New Roman"/>
          <w:sz w:val="23"/>
          <w:szCs w:val="23"/>
        </w:rPr>
        <w:t>руководитель</w:t>
      </w:r>
      <w:r w:rsidRPr="006D189E">
        <w:rPr>
          <w:rFonts w:ascii="Times New Roman" w:hAnsi="Times New Roman" w:cs="Times New Roman"/>
          <w:sz w:val="23"/>
          <w:szCs w:val="23"/>
        </w:rPr>
        <w:t xml:space="preserve"> </w:t>
      </w:r>
      <w:r w:rsidR="006365F5" w:rsidRPr="006D189E">
        <w:rPr>
          <w:rFonts w:ascii="Times New Roman" w:hAnsi="Times New Roman"/>
          <w:bCs/>
          <w:kern w:val="36"/>
          <w:sz w:val="23"/>
          <w:szCs w:val="23"/>
        </w:rPr>
        <w:t xml:space="preserve">Территориального органа </w:t>
      </w:r>
      <w:r w:rsidR="00661D7D" w:rsidRPr="006D189E">
        <w:rPr>
          <w:rFonts w:ascii="Times New Roman" w:hAnsi="Times New Roman"/>
          <w:bCs/>
          <w:kern w:val="36"/>
          <w:sz w:val="23"/>
          <w:szCs w:val="23"/>
        </w:rPr>
        <w:t>выделил наиболее типичные нарушения, выявленные в результате проведения контрольно-надзорных мероприятий</w:t>
      </w:r>
      <w:r w:rsidR="007E1C7D" w:rsidRPr="006D189E">
        <w:rPr>
          <w:rFonts w:ascii="Times New Roman" w:hAnsi="Times New Roman"/>
          <w:bCs/>
          <w:kern w:val="36"/>
          <w:sz w:val="23"/>
          <w:szCs w:val="23"/>
        </w:rPr>
        <w:t>, и дал рекомендации по предотвращению таких нарушений.</w:t>
      </w:r>
    </w:p>
    <w:p w:rsidR="006D189E" w:rsidRPr="006D189E" w:rsidRDefault="006D189E" w:rsidP="006D189E">
      <w:pPr>
        <w:spacing w:after="0" w:line="240" w:lineRule="auto"/>
        <w:ind w:firstLine="708"/>
        <w:jc w:val="both"/>
        <w:rPr>
          <w:rFonts w:ascii="Times New Roman" w:hAnsi="Times New Roman"/>
          <w:bCs/>
          <w:kern w:val="36"/>
          <w:sz w:val="23"/>
          <w:szCs w:val="23"/>
        </w:rPr>
      </w:pPr>
      <w:r w:rsidRPr="006D189E">
        <w:rPr>
          <w:rFonts w:ascii="Times New Roman" w:hAnsi="Times New Roman"/>
          <w:bCs/>
          <w:kern w:val="36"/>
          <w:sz w:val="23"/>
          <w:szCs w:val="23"/>
        </w:rPr>
        <w:t>В ходе публичных обсуждений участники задали докладчикам 7 вопросов.</w:t>
      </w:r>
    </w:p>
    <w:p w:rsidR="006D189E" w:rsidRPr="006D189E" w:rsidRDefault="006D189E" w:rsidP="006D189E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kern w:val="36"/>
          <w:sz w:val="23"/>
          <w:szCs w:val="23"/>
          <w:u w:val="single"/>
        </w:rPr>
      </w:pPr>
      <w:r w:rsidRPr="006D189E">
        <w:rPr>
          <w:rFonts w:ascii="Times New Roman" w:hAnsi="Times New Roman"/>
          <w:bCs/>
          <w:kern w:val="36"/>
          <w:sz w:val="23"/>
          <w:szCs w:val="23"/>
        </w:rPr>
        <w:tab/>
        <w:t xml:space="preserve">Обобщенные материалы публичных обсуждений, включая ответы на вопросы и видеозапись, будут размещены на официальном сайте Территориального органа по адресу: </w:t>
      </w:r>
      <w:hyperlink r:id="rId8" w:history="1">
        <w:r w:rsidRPr="006D189E">
          <w:rPr>
            <w:rStyle w:val="a6"/>
            <w:rFonts w:ascii="Times New Roman" w:hAnsi="Times New Roman" w:cs="Times New Roman"/>
            <w:sz w:val="23"/>
            <w:szCs w:val="23"/>
          </w:rPr>
          <w:t>http://48reg.roszdravnadzor.ru/about/reform/prevention</w:t>
        </w:r>
      </w:hyperlink>
      <w:r w:rsidRPr="006D189E">
        <w:rPr>
          <w:sz w:val="23"/>
          <w:szCs w:val="23"/>
        </w:rPr>
        <w:t>.</w:t>
      </w:r>
    </w:p>
    <w:p w:rsidR="00263B9B" w:rsidRPr="006D189E" w:rsidRDefault="00263B9B" w:rsidP="00524420">
      <w:pPr>
        <w:spacing w:after="0"/>
        <w:jc w:val="both"/>
        <w:rPr>
          <w:rFonts w:ascii="Times New Roman" w:hAnsi="Times New Roman" w:cs="Times New Roman"/>
          <w:color w:val="FF0000"/>
        </w:rPr>
      </w:pPr>
    </w:p>
    <w:sectPr w:rsidR="00263B9B" w:rsidRPr="006D189E" w:rsidSect="00C13BA5">
      <w:pgSz w:w="11906" w:h="16838"/>
      <w:pgMar w:top="709" w:right="141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B37B5"/>
    <w:multiLevelType w:val="hybridMultilevel"/>
    <w:tmpl w:val="30FCBC30"/>
    <w:lvl w:ilvl="0" w:tplc="6652C904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oNotDisplayPageBoundaries/>
  <w:proofState w:spelling="clean" w:grammar="clean"/>
  <w:defaultTabStop w:val="708"/>
  <w:characterSpacingControl w:val="doNotCompress"/>
  <w:compat>
    <w:useFELayout/>
  </w:compat>
  <w:rsids>
    <w:rsidRoot w:val="00B45A0C"/>
    <w:rsid w:val="000202B8"/>
    <w:rsid w:val="000259C2"/>
    <w:rsid w:val="000602CB"/>
    <w:rsid w:val="000A2EDF"/>
    <w:rsid w:val="000B39AB"/>
    <w:rsid w:val="000D2DF0"/>
    <w:rsid w:val="001224D7"/>
    <w:rsid w:val="00163335"/>
    <w:rsid w:val="001746F3"/>
    <w:rsid w:val="00193866"/>
    <w:rsid w:val="001959C4"/>
    <w:rsid w:val="00216E8F"/>
    <w:rsid w:val="00233472"/>
    <w:rsid w:val="00260CDB"/>
    <w:rsid w:val="00263B9B"/>
    <w:rsid w:val="002A0286"/>
    <w:rsid w:val="002C472D"/>
    <w:rsid w:val="00303E4F"/>
    <w:rsid w:val="00311092"/>
    <w:rsid w:val="00355EAD"/>
    <w:rsid w:val="00363B5B"/>
    <w:rsid w:val="00377A4C"/>
    <w:rsid w:val="003C4FB8"/>
    <w:rsid w:val="00435627"/>
    <w:rsid w:val="00441F1B"/>
    <w:rsid w:val="0048633C"/>
    <w:rsid w:val="004A78FD"/>
    <w:rsid w:val="004B7184"/>
    <w:rsid w:val="004F40DA"/>
    <w:rsid w:val="00524420"/>
    <w:rsid w:val="00552841"/>
    <w:rsid w:val="005F6ED0"/>
    <w:rsid w:val="0061650F"/>
    <w:rsid w:val="006365F5"/>
    <w:rsid w:val="00661D7D"/>
    <w:rsid w:val="00672F34"/>
    <w:rsid w:val="006B6912"/>
    <w:rsid w:val="006D189E"/>
    <w:rsid w:val="006D1996"/>
    <w:rsid w:val="006E2BA2"/>
    <w:rsid w:val="006E51B6"/>
    <w:rsid w:val="00746143"/>
    <w:rsid w:val="00786A1E"/>
    <w:rsid w:val="007E1C7D"/>
    <w:rsid w:val="007F7717"/>
    <w:rsid w:val="00844AC9"/>
    <w:rsid w:val="0084660B"/>
    <w:rsid w:val="00852252"/>
    <w:rsid w:val="00864752"/>
    <w:rsid w:val="008966D7"/>
    <w:rsid w:val="008A503B"/>
    <w:rsid w:val="008C3474"/>
    <w:rsid w:val="00945D89"/>
    <w:rsid w:val="009612BA"/>
    <w:rsid w:val="009A33B2"/>
    <w:rsid w:val="009F64D7"/>
    <w:rsid w:val="00A01519"/>
    <w:rsid w:val="00A2053B"/>
    <w:rsid w:val="00A2423C"/>
    <w:rsid w:val="00A533B7"/>
    <w:rsid w:val="00A71014"/>
    <w:rsid w:val="00AC1757"/>
    <w:rsid w:val="00AD7835"/>
    <w:rsid w:val="00AF0E85"/>
    <w:rsid w:val="00B27ECE"/>
    <w:rsid w:val="00B45A0C"/>
    <w:rsid w:val="00B956DC"/>
    <w:rsid w:val="00B9704C"/>
    <w:rsid w:val="00BF4110"/>
    <w:rsid w:val="00BF43D5"/>
    <w:rsid w:val="00C0665E"/>
    <w:rsid w:val="00C13BA5"/>
    <w:rsid w:val="00C315EE"/>
    <w:rsid w:val="00C54837"/>
    <w:rsid w:val="00D12E30"/>
    <w:rsid w:val="00D92787"/>
    <w:rsid w:val="00DD79AD"/>
    <w:rsid w:val="00E06C8E"/>
    <w:rsid w:val="00E07106"/>
    <w:rsid w:val="00E11904"/>
    <w:rsid w:val="00E40367"/>
    <w:rsid w:val="00E40A50"/>
    <w:rsid w:val="00E50E87"/>
    <w:rsid w:val="00EB396E"/>
    <w:rsid w:val="00F45391"/>
    <w:rsid w:val="00F52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27"/>
  </w:style>
  <w:style w:type="paragraph" w:styleId="1">
    <w:name w:val="heading 1"/>
    <w:basedOn w:val="a"/>
    <w:link w:val="10"/>
    <w:uiPriority w:val="9"/>
    <w:qFormat/>
    <w:rsid w:val="00C54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A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3B9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278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D79AD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C5483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5483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8reg.roszdravnadzor.ru/about/reform/prevention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AF3FE-F05E-4DDB-920C-0759E849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2018-02-15T11:35:00Z</cp:lastPrinted>
  <dcterms:created xsi:type="dcterms:W3CDTF">2018-02-16T13:43:00Z</dcterms:created>
  <dcterms:modified xsi:type="dcterms:W3CDTF">2018-02-20T06:25:00Z</dcterms:modified>
</cp:coreProperties>
</file>