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 w:rsidP="003513F3">
      <w:pPr>
        <w:pStyle w:val="1"/>
        <w:tabs>
          <w:tab w:val="left" w:pos="0"/>
        </w:tabs>
        <w:jc w:val="center"/>
      </w:pPr>
      <w:r>
        <w:t xml:space="preserve">ПРОТОКОЛ  № </w:t>
      </w:r>
      <w:r w:rsidRPr="000A3D38">
        <w:rPr>
          <w:u w:val="single"/>
        </w:rPr>
        <w:t>_</w:t>
      </w:r>
      <w:r w:rsidR="002A08CA">
        <w:rPr>
          <w:u w:val="single"/>
        </w:rPr>
        <w:t>3-2017</w:t>
      </w:r>
      <w:r w:rsidR="003513F3">
        <w:rPr>
          <w:u w:val="single"/>
        </w:rPr>
        <w:t>_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Общественного совета </w:t>
      </w:r>
      <w:proofErr w:type="gramStart"/>
      <w:r>
        <w:rPr>
          <w:b/>
          <w:sz w:val="28"/>
        </w:rPr>
        <w:t>по защите прав пациентов при территориальном органе федеральной службы по надзору в сфере здравоохранения по Липецкой области</w:t>
      </w:r>
      <w:proofErr w:type="gramEnd"/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673379">
        <w:rPr>
          <w:sz w:val="28"/>
        </w:rPr>
        <w:t>29</w:t>
      </w:r>
      <w:r>
        <w:rPr>
          <w:sz w:val="28"/>
        </w:rPr>
        <w:t>.</w:t>
      </w:r>
      <w:r w:rsidR="00186851">
        <w:rPr>
          <w:sz w:val="28"/>
        </w:rPr>
        <w:t>0</w:t>
      </w:r>
      <w:r w:rsidR="00673379">
        <w:rPr>
          <w:sz w:val="28"/>
        </w:rPr>
        <w:t>9</w:t>
      </w:r>
      <w:r w:rsidRPr="00EA798A">
        <w:rPr>
          <w:sz w:val="28"/>
        </w:rPr>
        <w:t>.20</w:t>
      </w:r>
      <w:r>
        <w:rPr>
          <w:sz w:val="28"/>
        </w:rPr>
        <w:t>1</w:t>
      </w:r>
      <w:r w:rsidR="00186851">
        <w:rPr>
          <w:sz w:val="28"/>
        </w:rPr>
        <w:t>7</w:t>
      </w:r>
      <w:r w:rsidRPr="00EA798A">
        <w:rPr>
          <w:sz w:val="28"/>
        </w:rPr>
        <w:t>г.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Чернышова</w:t>
      </w:r>
      <w:proofErr w:type="spellEnd"/>
      <w:r w:rsidRPr="004F0DBF"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 </w:t>
      </w:r>
      <w:proofErr w:type="spellStart"/>
      <w:r w:rsidRPr="004F0DBF">
        <w:rPr>
          <w:sz w:val="26"/>
          <w:szCs w:val="26"/>
        </w:rPr>
        <w:t>Шальнева</w:t>
      </w:r>
      <w:proofErr w:type="spellEnd"/>
      <w:r w:rsidRPr="004F0DBF">
        <w:rPr>
          <w:sz w:val="26"/>
          <w:szCs w:val="26"/>
        </w:rPr>
        <w:t xml:space="preserve"> Галина Владимировна – руководитель Липецкой областной общественной организации «Родители – против наркотиков»;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</w:t>
      </w:r>
      <w:proofErr w:type="spellStart"/>
      <w:r w:rsidRPr="004F0DBF">
        <w:rPr>
          <w:sz w:val="26"/>
          <w:szCs w:val="26"/>
        </w:rPr>
        <w:t>Липецкфармация</w:t>
      </w:r>
      <w:proofErr w:type="spellEnd"/>
      <w:r w:rsidRPr="004F0DBF">
        <w:rPr>
          <w:sz w:val="26"/>
          <w:szCs w:val="26"/>
        </w:rPr>
        <w:t>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</w:t>
      </w:r>
      <w:proofErr w:type="spellStart"/>
      <w:r w:rsidRPr="004F0DBF">
        <w:rPr>
          <w:sz w:val="26"/>
          <w:szCs w:val="26"/>
        </w:rPr>
        <w:t>муковисцидозом</w:t>
      </w:r>
      <w:proofErr w:type="spellEnd"/>
      <w:r w:rsidRPr="004F0DBF">
        <w:rPr>
          <w:sz w:val="26"/>
          <w:szCs w:val="26"/>
        </w:rPr>
        <w:t>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 </w:t>
      </w:r>
      <w:proofErr w:type="spellStart"/>
      <w:r w:rsidRPr="004F0DBF">
        <w:rPr>
          <w:sz w:val="26"/>
          <w:szCs w:val="26"/>
        </w:rPr>
        <w:t>Пашенцев</w:t>
      </w:r>
      <w:proofErr w:type="spellEnd"/>
      <w:r w:rsidRPr="004F0DBF">
        <w:rPr>
          <w:sz w:val="26"/>
          <w:szCs w:val="26"/>
        </w:rPr>
        <w:t xml:space="preserve">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</w:t>
      </w:r>
      <w:proofErr w:type="spellStart"/>
      <w:r w:rsidRPr="004F0DBF">
        <w:rPr>
          <w:sz w:val="26"/>
          <w:szCs w:val="26"/>
        </w:rPr>
        <w:t>Рощупкин</w:t>
      </w:r>
      <w:proofErr w:type="spellEnd"/>
      <w:r w:rsidRPr="004F0DBF">
        <w:rPr>
          <w:sz w:val="26"/>
          <w:szCs w:val="26"/>
        </w:rPr>
        <w:t xml:space="preserve">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Pr="004F0DBF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7E7DA3" w:rsidRDefault="007E7DA3" w:rsidP="00EA1467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Фролов Андрей Сергеевич – руководитель территориального   органа Росздравнадзора по Липецкой области;</w:t>
      </w:r>
    </w:p>
    <w:p w:rsidR="00673379" w:rsidRDefault="00673379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Левакова</w:t>
      </w:r>
      <w:proofErr w:type="spellEnd"/>
      <w:r>
        <w:rPr>
          <w:sz w:val="26"/>
          <w:szCs w:val="26"/>
        </w:rPr>
        <w:t xml:space="preserve"> Галина Николаевна – начальник отдела</w:t>
      </w:r>
      <w:r w:rsidR="00854E18">
        <w:rPr>
          <w:sz w:val="26"/>
          <w:szCs w:val="26"/>
        </w:rPr>
        <w:t xml:space="preserve"> по организации помощи взрослому населению управления здравоохранения Липецкой области;</w:t>
      </w:r>
    </w:p>
    <w:p w:rsidR="00854E18" w:rsidRDefault="00076EE9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Байцуров</w:t>
      </w:r>
      <w:proofErr w:type="spellEnd"/>
      <w:r w:rsidR="00854E18">
        <w:rPr>
          <w:sz w:val="26"/>
          <w:szCs w:val="26"/>
        </w:rPr>
        <w:t xml:space="preserve"> Алексей Николаевич – главный врач ГУЗ «Лебедянская межрайоная больница»;</w:t>
      </w:r>
    </w:p>
    <w:p w:rsidR="00854E18" w:rsidRPr="004F0DBF" w:rsidRDefault="00854E18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Игнатовский</w:t>
      </w:r>
      <w:proofErr w:type="spellEnd"/>
      <w:r>
        <w:rPr>
          <w:sz w:val="26"/>
          <w:szCs w:val="26"/>
        </w:rPr>
        <w:t xml:space="preserve"> Алекс</w:t>
      </w:r>
      <w:r w:rsidR="00076EE9">
        <w:rPr>
          <w:sz w:val="26"/>
          <w:szCs w:val="26"/>
        </w:rPr>
        <w:t>андр</w:t>
      </w:r>
      <w:r>
        <w:rPr>
          <w:sz w:val="26"/>
          <w:szCs w:val="26"/>
        </w:rPr>
        <w:t xml:space="preserve"> Евгеньевич </w:t>
      </w:r>
      <w:r w:rsidR="00076EE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76EE9">
        <w:rPr>
          <w:sz w:val="26"/>
          <w:szCs w:val="26"/>
        </w:rPr>
        <w:t>руководитель ГУЗ «Липецкая областная станция скорой медицинской помощи и медицины катастроф».</w:t>
      </w:r>
    </w:p>
    <w:p w:rsidR="00D13120" w:rsidRDefault="00673379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7DA3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 </w:t>
      </w:r>
      <w:r w:rsidR="00C66E2A">
        <w:rPr>
          <w:sz w:val="26"/>
          <w:szCs w:val="26"/>
        </w:rPr>
        <w:t xml:space="preserve"> </w:t>
      </w:r>
      <w:r w:rsidR="00673379">
        <w:rPr>
          <w:sz w:val="26"/>
          <w:szCs w:val="26"/>
        </w:rPr>
        <w:t xml:space="preserve"> </w:t>
      </w:r>
      <w:r w:rsidR="00C66E2A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Чернышева В.И.,  </w:t>
      </w:r>
    </w:p>
    <w:p w:rsidR="00EE003D" w:rsidRDefault="007E7DA3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proofErr w:type="spellStart"/>
      <w:r>
        <w:rPr>
          <w:sz w:val="26"/>
          <w:szCs w:val="26"/>
        </w:rPr>
        <w:t>Рощупкин</w:t>
      </w:r>
      <w:proofErr w:type="spellEnd"/>
      <w:r>
        <w:rPr>
          <w:sz w:val="26"/>
          <w:szCs w:val="26"/>
        </w:rPr>
        <w:t xml:space="preserve"> Л.Н.</w:t>
      </w:r>
      <w:r w:rsidR="00531170">
        <w:rPr>
          <w:sz w:val="26"/>
          <w:szCs w:val="26"/>
        </w:rPr>
        <w:t xml:space="preserve">, </w:t>
      </w:r>
      <w:r w:rsidR="00EE003D">
        <w:rPr>
          <w:sz w:val="26"/>
          <w:szCs w:val="26"/>
        </w:rPr>
        <w:t xml:space="preserve">Ковалева Р.Г., </w:t>
      </w:r>
      <w:r w:rsidRPr="004F0DBF">
        <w:rPr>
          <w:sz w:val="26"/>
          <w:szCs w:val="26"/>
        </w:rPr>
        <w:t xml:space="preserve">Котова И.В., </w:t>
      </w:r>
    </w:p>
    <w:p w:rsidR="00EE003D" w:rsidRDefault="00EE003D" w:rsidP="0053117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531170">
        <w:rPr>
          <w:sz w:val="26"/>
          <w:szCs w:val="26"/>
        </w:rPr>
        <w:t>Щукина Т.В.,</w:t>
      </w:r>
      <w:r w:rsidR="00C66E2A">
        <w:rPr>
          <w:sz w:val="26"/>
          <w:szCs w:val="26"/>
        </w:rPr>
        <w:t xml:space="preserve"> </w:t>
      </w:r>
      <w:proofErr w:type="spellStart"/>
      <w:r w:rsidR="00673379">
        <w:rPr>
          <w:sz w:val="26"/>
          <w:szCs w:val="26"/>
        </w:rPr>
        <w:t>Левакова</w:t>
      </w:r>
      <w:proofErr w:type="spellEnd"/>
      <w:r w:rsidR="00076EE9">
        <w:rPr>
          <w:sz w:val="26"/>
          <w:szCs w:val="26"/>
        </w:rPr>
        <w:t xml:space="preserve"> Г.Н., </w:t>
      </w:r>
      <w:proofErr w:type="spellStart"/>
      <w:r w:rsidR="00076EE9">
        <w:rPr>
          <w:sz w:val="26"/>
          <w:szCs w:val="26"/>
        </w:rPr>
        <w:t>Байцуров</w:t>
      </w:r>
      <w:proofErr w:type="spellEnd"/>
      <w:r w:rsidR="00076EE9">
        <w:rPr>
          <w:sz w:val="26"/>
          <w:szCs w:val="26"/>
        </w:rPr>
        <w:t xml:space="preserve"> А.Н., </w:t>
      </w:r>
    </w:p>
    <w:p w:rsidR="00531170" w:rsidRDefault="00EE003D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proofErr w:type="spellStart"/>
      <w:r w:rsidR="00076EE9">
        <w:rPr>
          <w:sz w:val="26"/>
          <w:szCs w:val="26"/>
        </w:rPr>
        <w:t>Игнатовский</w:t>
      </w:r>
      <w:proofErr w:type="spellEnd"/>
      <w:r w:rsidR="00076EE9">
        <w:rPr>
          <w:sz w:val="26"/>
          <w:szCs w:val="26"/>
        </w:rPr>
        <w:t xml:space="preserve"> А.Е.</w:t>
      </w:r>
      <w:r w:rsidR="00531170">
        <w:rPr>
          <w:sz w:val="26"/>
          <w:szCs w:val="26"/>
        </w:rPr>
        <w:t xml:space="preserve">                                                                      </w:t>
      </w:r>
      <w:r w:rsidR="00C66E2A">
        <w:rPr>
          <w:sz w:val="26"/>
          <w:szCs w:val="26"/>
        </w:rPr>
        <w:t xml:space="preserve"> </w:t>
      </w:r>
    </w:p>
    <w:p w:rsidR="00531170" w:rsidRPr="004F0DBF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C66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sz w:val="26"/>
          <w:szCs w:val="26"/>
        </w:rPr>
        <w:t xml:space="preserve"> </w:t>
      </w:r>
      <w:r w:rsidRPr="004F0DBF">
        <w:rPr>
          <w:b/>
          <w:sz w:val="26"/>
          <w:szCs w:val="26"/>
        </w:rPr>
        <w:t>Повестка дня:</w:t>
      </w:r>
    </w:p>
    <w:p w:rsidR="007E7DA3" w:rsidRDefault="009B41CB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оказания медицинской помощи сельскому населению Липецкой области (на примере Лебедянского района)</w:t>
      </w:r>
      <w:r w:rsidR="00C2122C">
        <w:rPr>
          <w:sz w:val="26"/>
          <w:szCs w:val="26"/>
        </w:rPr>
        <w:t>.</w:t>
      </w:r>
    </w:p>
    <w:p w:rsidR="001704A1" w:rsidRDefault="009B41CB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скорой медицинской помощи в Липецке и районах области. Проблемы. Пути решения.</w:t>
      </w:r>
    </w:p>
    <w:p w:rsidR="001704A1" w:rsidRPr="009B41CB" w:rsidRDefault="001704A1" w:rsidP="009B41CB">
      <w:pPr>
        <w:ind w:left="360"/>
        <w:jc w:val="both"/>
        <w:rPr>
          <w:sz w:val="26"/>
          <w:szCs w:val="26"/>
        </w:rPr>
      </w:pPr>
    </w:p>
    <w:p w:rsidR="008B23C4" w:rsidRDefault="008B23C4" w:rsidP="00E437BB">
      <w:pPr>
        <w:jc w:val="both"/>
        <w:rPr>
          <w:sz w:val="26"/>
          <w:szCs w:val="26"/>
        </w:rPr>
      </w:pPr>
    </w:p>
    <w:p w:rsidR="003C6E28" w:rsidRDefault="001704A1" w:rsidP="00BE13F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Вопрос № 1  </w:t>
      </w:r>
      <w:r w:rsidR="009B41CB">
        <w:rPr>
          <w:b/>
          <w:i/>
          <w:sz w:val="26"/>
          <w:szCs w:val="26"/>
        </w:rPr>
        <w:t xml:space="preserve"> </w:t>
      </w:r>
    </w:p>
    <w:p w:rsidR="004E264A" w:rsidRDefault="004C151D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C151D">
        <w:rPr>
          <w:sz w:val="26"/>
          <w:szCs w:val="26"/>
        </w:rPr>
        <w:t xml:space="preserve">  Главный врач ГУЗ «Лебедянская МРБ» А.Н. </w:t>
      </w:r>
      <w:proofErr w:type="spellStart"/>
      <w:r w:rsidRPr="004C151D">
        <w:rPr>
          <w:sz w:val="26"/>
          <w:szCs w:val="26"/>
        </w:rPr>
        <w:t>Байцуров</w:t>
      </w:r>
      <w:proofErr w:type="spellEnd"/>
      <w:r w:rsidRPr="004C151D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представил ч</w:t>
      </w:r>
      <w:r w:rsidRPr="004C151D">
        <w:rPr>
          <w:sz w:val="26"/>
          <w:szCs w:val="26"/>
        </w:rPr>
        <w:t>лен</w:t>
      </w:r>
      <w:r>
        <w:rPr>
          <w:sz w:val="26"/>
          <w:szCs w:val="26"/>
        </w:rPr>
        <w:t>ам</w:t>
      </w:r>
      <w:r w:rsidRPr="004C151D">
        <w:rPr>
          <w:sz w:val="26"/>
          <w:szCs w:val="26"/>
        </w:rPr>
        <w:t xml:space="preserve"> Общественного совета</w:t>
      </w:r>
      <w:r w:rsidR="00B925F9">
        <w:rPr>
          <w:sz w:val="26"/>
          <w:szCs w:val="26"/>
        </w:rPr>
        <w:t xml:space="preserve"> работу обособленных подразделений </w:t>
      </w:r>
      <w:r>
        <w:rPr>
          <w:sz w:val="26"/>
          <w:szCs w:val="26"/>
        </w:rPr>
        <w:t xml:space="preserve"> медицински</w:t>
      </w:r>
      <w:r w:rsidR="00B925F9">
        <w:rPr>
          <w:sz w:val="26"/>
          <w:szCs w:val="26"/>
        </w:rPr>
        <w:t xml:space="preserve">х организаций по оказанию </w:t>
      </w:r>
      <w:proofErr w:type="spellStart"/>
      <w:r w:rsidR="00B925F9">
        <w:rPr>
          <w:sz w:val="26"/>
          <w:szCs w:val="26"/>
        </w:rPr>
        <w:t>мед</w:t>
      </w:r>
      <w:proofErr w:type="gramStart"/>
      <w:r w:rsidR="00B925F9">
        <w:rPr>
          <w:sz w:val="26"/>
          <w:szCs w:val="26"/>
        </w:rPr>
        <w:t>.п</w:t>
      </w:r>
      <w:proofErr w:type="gramEnd"/>
      <w:r w:rsidR="00B925F9">
        <w:rPr>
          <w:sz w:val="26"/>
          <w:szCs w:val="26"/>
        </w:rPr>
        <w:t>омощи</w:t>
      </w:r>
      <w:proofErr w:type="spellEnd"/>
      <w:r w:rsidR="00B925F9">
        <w:rPr>
          <w:sz w:val="26"/>
          <w:szCs w:val="26"/>
        </w:rPr>
        <w:t xml:space="preserve"> сельскому населению:</w:t>
      </w:r>
    </w:p>
    <w:p w:rsidR="00E657B3" w:rsidRDefault="00B925F9" w:rsidP="00E657B3">
      <w:pPr>
        <w:pStyle w:val="af1"/>
        <w:numPr>
          <w:ilvl w:val="0"/>
          <w:numId w:val="18"/>
        </w:numPr>
        <w:jc w:val="both"/>
        <w:rPr>
          <w:sz w:val="26"/>
          <w:szCs w:val="26"/>
        </w:rPr>
      </w:pPr>
      <w:r w:rsidRPr="00F8202B">
        <w:rPr>
          <w:sz w:val="26"/>
          <w:szCs w:val="26"/>
          <w:u w:val="single"/>
        </w:rPr>
        <w:t xml:space="preserve">Офис врача общей практики (ОВОП) </w:t>
      </w:r>
      <w:proofErr w:type="spellStart"/>
      <w:r w:rsidRPr="00F8202B">
        <w:rPr>
          <w:sz w:val="26"/>
          <w:szCs w:val="26"/>
          <w:u w:val="single"/>
        </w:rPr>
        <w:t>с</w:t>
      </w:r>
      <w:proofErr w:type="gramStart"/>
      <w:r w:rsidRPr="00F8202B">
        <w:rPr>
          <w:sz w:val="26"/>
          <w:szCs w:val="26"/>
          <w:u w:val="single"/>
        </w:rPr>
        <w:t>.К</w:t>
      </w:r>
      <w:proofErr w:type="gramEnd"/>
      <w:r w:rsidRPr="00F8202B">
        <w:rPr>
          <w:sz w:val="26"/>
          <w:szCs w:val="26"/>
          <w:u w:val="single"/>
        </w:rPr>
        <w:t>уймань</w:t>
      </w:r>
      <w:proofErr w:type="spellEnd"/>
      <w:r>
        <w:rPr>
          <w:sz w:val="26"/>
          <w:szCs w:val="26"/>
        </w:rPr>
        <w:t>.</w:t>
      </w:r>
    </w:p>
    <w:p w:rsidR="008C301D" w:rsidRPr="00E657B3" w:rsidRDefault="00B925F9" w:rsidP="00E657B3">
      <w:pPr>
        <w:jc w:val="both"/>
        <w:rPr>
          <w:b/>
          <w:i/>
          <w:sz w:val="26"/>
          <w:szCs w:val="26"/>
        </w:rPr>
      </w:pPr>
      <w:r w:rsidRPr="00E657B3">
        <w:rPr>
          <w:sz w:val="26"/>
          <w:szCs w:val="26"/>
        </w:rPr>
        <w:t xml:space="preserve">Медицинский прием осуществляют  врач общей практики, стоматолог (имеется стоматологический кабинет). </w:t>
      </w:r>
      <w:r w:rsidR="00F8202B" w:rsidRPr="00E657B3">
        <w:rPr>
          <w:sz w:val="26"/>
          <w:szCs w:val="26"/>
        </w:rPr>
        <w:t>Фу</w:t>
      </w:r>
      <w:r w:rsidRPr="00E657B3">
        <w:rPr>
          <w:sz w:val="26"/>
          <w:szCs w:val="26"/>
        </w:rPr>
        <w:t xml:space="preserve">нкционирует лаборатория для взятия общих анализов, кабинет ЭКГ, прививочный кабинет. Кабинет для медицинского осмотра детей. Дневной стационар на 6 посещений. </w:t>
      </w:r>
      <w:r w:rsidR="008C301D" w:rsidRPr="00E657B3">
        <w:rPr>
          <w:sz w:val="26"/>
          <w:szCs w:val="26"/>
        </w:rPr>
        <w:t xml:space="preserve"> Офис осуществляет свою работу с 2000 года. </w:t>
      </w:r>
    </w:p>
    <w:p w:rsidR="009B41CB" w:rsidRDefault="008C301D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населения в селе – 1800 человек.</w:t>
      </w:r>
    </w:p>
    <w:p w:rsidR="00E657B3" w:rsidRPr="00E657B3" w:rsidRDefault="00D83E67" w:rsidP="00E657B3">
      <w:pPr>
        <w:pStyle w:val="af1"/>
        <w:numPr>
          <w:ilvl w:val="0"/>
          <w:numId w:val="18"/>
        </w:numPr>
        <w:jc w:val="both"/>
        <w:rPr>
          <w:sz w:val="26"/>
          <w:szCs w:val="26"/>
        </w:rPr>
      </w:pPr>
      <w:r w:rsidRPr="00E657B3">
        <w:rPr>
          <w:sz w:val="26"/>
          <w:szCs w:val="26"/>
          <w:u w:val="single"/>
        </w:rPr>
        <w:t xml:space="preserve">Реабилитационное отделение ОВОП </w:t>
      </w:r>
      <w:proofErr w:type="spellStart"/>
      <w:r w:rsidRPr="00E657B3">
        <w:rPr>
          <w:sz w:val="26"/>
          <w:szCs w:val="26"/>
          <w:u w:val="single"/>
        </w:rPr>
        <w:t>с</w:t>
      </w:r>
      <w:proofErr w:type="gramStart"/>
      <w:r w:rsidRPr="00E657B3">
        <w:rPr>
          <w:sz w:val="26"/>
          <w:szCs w:val="26"/>
          <w:u w:val="single"/>
        </w:rPr>
        <w:t>.К</w:t>
      </w:r>
      <w:proofErr w:type="gramEnd"/>
      <w:r w:rsidRPr="00E657B3">
        <w:rPr>
          <w:sz w:val="26"/>
          <w:szCs w:val="26"/>
          <w:u w:val="single"/>
        </w:rPr>
        <w:t>уймань</w:t>
      </w:r>
      <w:proofErr w:type="spellEnd"/>
      <w:r w:rsidR="001B7A09" w:rsidRPr="00E657B3">
        <w:rPr>
          <w:sz w:val="26"/>
          <w:szCs w:val="26"/>
        </w:rPr>
        <w:t xml:space="preserve">. </w:t>
      </w:r>
    </w:p>
    <w:p w:rsidR="009B41CB" w:rsidRPr="00E657B3" w:rsidRDefault="001B7A09" w:rsidP="00E657B3">
      <w:pPr>
        <w:jc w:val="both"/>
        <w:rPr>
          <w:sz w:val="26"/>
          <w:szCs w:val="26"/>
        </w:rPr>
      </w:pPr>
      <w:r w:rsidRPr="00E657B3">
        <w:rPr>
          <w:sz w:val="26"/>
          <w:szCs w:val="26"/>
        </w:rPr>
        <w:t>П</w:t>
      </w:r>
      <w:r w:rsidR="00D83E67" w:rsidRPr="00E657B3">
        <w:rPr>
          <w:sz w:val="26"/>
          <w:szCs w:val="26"/>
        </w:rPr>
        <w:t>редназначено для оказания медицинской помощи больным, перенесшим инсульты, инфаркты. Имеются койки сестринского ухода. Помещение имеет автономную котельную, собственный пищеблок.</w:t>
      </w:r>
      <w:r w:rsidR="00F8202B" w:rsidRPr="00E657B3">
        <w:rPr>
          <w:sz w:val="26"/>
          <w:szCs w:val="26"/>
        </w:rPr>
        <w:t xml:space="preserve"> </w:t>
      </w:r>
      <w:r w:rsidR="00D83E67" w:rsidRPr="00E657B3">
        <w:rPr>
          <w:sz w:val="26"/>
          <w:szCs w:val="26"/>
        </w:rPr>
        <w:t>Значительное внимание уделяется процессу возвращения утерянных двигательных функций, для этой цели по</w:t>
      </w:r>
      <w:r w:rsidR="00F8202B" w:rsidRPr="00E657B3">
        <w:rPr>
          <w:sz w:val="26"/>
          <w:szCs w:val="26"/>
        </w:rPr>
        <w:t>д наблюдением</w:t>
      </w:r>
      <w:r w:rsidR="00D83E67" w:rsidRPr="00E657B3">
        <w:rPr>
          <w:sz w:val="26"/>
          <w:szCs w:val="26"/>
        </w:rPr>
        <w:t xml:space="preserve"> врача-невролога</w:t>
      </w:r>
      <w:r w:rsidR="00F8202B" w:rsidRPr="00E657B3">
        <w:rPr>
          <w:sz w:val="26"/>
          <w:szCs w:val="26"/>
        </w:rPr>
        <w:t xml:space="preserve"> </w:t>
      </w:r>
      <w:r w:rsidR="00D83E67" w:rsidRPr="00E657B3">
        <w:rPr>
          <w:sz w:val="26"/>
          <w:szCs w:val="26"/>
        </w:rPr>
        <w:t>используются упражнения на развитие моторики (имее</w:t>
      </w:r>
      <w:r w:rsidR="00676045" w:rsidRPr="00E657B3">
        <w:rPr>
          <w:sz w:val="26"/>
          <w:szCs w:val="26"/>
        </w:rPr>
        <w:t>тся специальный компьюте</w:t>
      </w:r>
      <w:r w:rsidR="00D83E67" w:rsidRPr="00E657B3">
        <w:rPr>
          <w:sz w:val="26"/>
          <w:szCs w:val="26"/>
        </w:rPr>
        <w:t>р с соответствующими</w:t>
      </w:r>
      <w:r w:rsidR="00676045" w:rsidRPr="00E657B3">
        <w:rPr>
          <w:sz w:val="26"/>
          <w:szCs w:val="26"/>
        </w:rPr>
        <w:t xml:space="preserve"> лечебными</w:t>
      </w:r>
      <w:r w:rsidR="00D83E67" w:rsidRPr="00E657B3">
        <w:rPr>
          <w:sz w:val="26"/>
          <w:szCs w:val="26"/>
        </w:rPr>
        <w:t xml:space="preserve"> играми</w:t>
      </w:r>
      <w:r w:rsidR="00676045" w:rsidRPr="00E657B3">
        <w:rPr>
          <w:sz w:val="26"/>
          <w:szCs w:val="26"/>
        </w:rPr>
        <w:t>), п</w:t>
      </w:r>
      <w:r w:rsidR="00D83E67" w:rsidRPr="00E657B3">
        <w:rPr>
          <w:sz w:val="26"/>
          <w:szCs w:val="26"/>
        </w:rPr>
        <w:t>латформа</w:t>
      </w:r>
      <w:r w:rsidR="00676045" w:rsidRPr="00E657B3">
        <w:rPr>
          <w:sz w:val="26"/>
          <w:szCs w:val="26"/>
        </w:rPr>
        <w:t xml:space="preserve"> для восстановления движения с возможностью регулировки высоты, скорости, ступенчатая платформа с регулируемой высотой ступеней. </w:t>
      </w:r>
      <w:r w:rsidR="00F8202B" w:rsidRPr="00E657B3">
        <w:rPr>
          <w:sz w:val="26"/>
          <w:szCs w:val="26"/>
        </w:rPr>
        <w:t xml:space="preserve">Под руководством медицинского инструктора по лечебной физкультуре </w:t>
      </w:r>
      <w:r w:rsidR="00EA40BB" w:rsidRPr="00E657B3">
        <w:rPr>
          <w:sz w:val="26"/>
          <w:szCs w:val="26"/>
        </w:rPr>
        <w:t xml:space="preserve">проводятся занятия малыми группами в </w:t>
      </w:r>
      <w:r w:rsidR="00011515" w:rsidRPr="00E657B3">
        <w:rPr>
          <w:sz w:val="26"/>
          <w:szCs w:val="26"/>
        </w:rPr>
        <w:t>спортивно</w:t>
      </w:r>
      <w:r w:rsidR="00EA40BB" w:rsidRPr="00E657B3">
        <w:rPr>
          <w:sz w:val="26"/>
          <w:szCs w:val="26"/>
        </w:rPr>
        <w:t>м</w:t>
      </w:r>
      <w:r w:rsidR="00011515" w:rsidRPr="00E657B3">
        <w:rPr>
          <w:sz w:val="26"/>
          <w:szCs w:val="26"/>
        </w:rPr>
        <w:t xml:space="preserve"> зал</w:t>
      </w:r>
      <w:r w:rsidR="00EA40BB" w:rsidRPr="00E657B3">
        <w:rPr>
          <w:sz w:val="26"/>
          <w:szCs w:val="26"/>
        </w:rPr>
        <w:t>е. О</w:t>
      </w:r>
      <w:r w:rsidR="00011515" w:rsidRPr="00E657B3">
        <w:rPr>
          <w:sz w:val="26"/>
          <w:szCs w:val="26"/>
        </w:rPr>
        <w:t>дна из стен зала зеркальная</w:t>
      </w:r>
      <w:r w:rsidR="00C2122C">
        <w:rPr>
          <w:sz w:val="26"/>
          <w:szCs w:val="26"/>
        </w:rPr>
        <w:t xml:space="preserve"> -</w:t>
      </w:r>
      <w:r w:rsidR="00011515" w:rsidRPr="00E657B3">
        <w:rPr>
          <w:sz w:val="26"/>
          <w:szCs w:val="26"/>
        </w:rPr>
        <w:t xml:space="preserve"> для контроля за мимикой лица </w:t>
      </w:r>
      <w:proofErr w:type="gramStart"/>
      <w:r w:rsidR="00011515" w:rsidRPr="00E657B3">
        <w:rPr>
          <w:sz w:val="26"/>
          <w:szCs w:val="26"/>
        </w:rPr>
        <w:t>при</w:t>
      </w:r>
      <w:proofErr w:type="gramEnd"/>
      <w:r w:rsidR="00011515" w:rsidRPr="00E657B3">
        <w:rPr>
          <w:sz w:val="26"/>
          <w:szCs w:val="26"/>
        </w:rPr>
        <w:t xml:space="preserve"> проведения </w:t>
      </w:r>
      <w:r w:rsidR="00EA40BB" w:rsidRPr="00E657B3">
        <w:rPr>
          <w:sz w:val="26"/>
          <w:szCs w:val="26"/>
        </w:rPr>
        <w:t>уроков</w:t>
      </w:r>
      <w:r w:rsidR="00011515" w:rsidRPr="00E657B3">
        <w:rPr>
          <w:sz w:val="26"/>
          <w:szCs w:val="26"/>
        </w:rPr>
        <w:t xml:space="preserve"> с логопедами. Многофункциональный тренажер для пассивной разработки рук и ног после спастического синдрома</w:t>
      </w:r>
      <w:r w:rsidR="00F8202B" w:rsidRPr="00E657B3">
        <w:rPr>
          <w:sz w:val="26"/>
          <w:szCs w:val="26"/>
        </w:rPr>
        <w:t>. Для проведения гигиенических водных процедур у больных с проблемой передвижения имеется специальный</w:t>
      </w:r>
      <w:r w:rsidR="004E264A" w:rsidRPr="00E657B3">
        <w:rPr>
          <w:sz w:val="26"/>
          <w:szCs w:val="26"/>
        </w:rPr>
        <w:t xml:space="preserve"> передвижной</w:t>
      </w:r>
      <w:r w:rsidR="00F8202B" w:rsidRPr="00E657B3">
        <w:rPr>
          <w:sz w:val="26"/>
          <w:szCs w:val="26"/>
        </w:rPr>
        <w:t xml:space="preserve"> аппарат.</w:t>
      </w:r>
      <w:r w:rsidR="00676045" w:rsidRPr="00E657B3">
        <w:rPr>
          <w:sz w:val="26"/>
          <w:szCs w:val="26"/>
        </w:rPr>
        <w:t xml:space="preserve"> </w:t>
      </w:r>
    </w:p>
    <w:p w:rsidR="003C135A" w:rsidRDefault="00E657B3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Реабилитационная помощь </w:t>
      </w:r>
      <w:r w:rsidR="009B41CB" w:rsidRPr="004E26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данном</w:t>
      </w:r>
      <w:r w:rsidR="004E264A" w:rsidRPr="004E264A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и оказывается не только жителям Лебедянского района, также сюда поступают б</w:t>
      </w:r>
      <w:r w:rsidR="004E264A" w:rsidRPr="004E264A">
        <w:rPr>
          <w:sz w:val="26"/>
          <w:szCs w:val="26"/>
        </w:rPr>
        <w:t xml:space="preserve">ольные из близлежащих районов: Лев-Толстовского, </w:t>
      </w:r>
      <w:proofErr w:type="spellStart"/>
      <w:r w:rsidR="004E264A" w:rsidRPr="004E264A">
        <w:rPr>
          <w:sz w:val="26"/>
          <w:szCs w:val="26"/>
        </w:rPr>
        <w:t>Данковского</w:t>
      </w:r>
      <w:proofErr w:type="spellEnd"/>
      <w:r w:rsidR="004E264A" w:rsidRPr="004E264A">
        <w:rPr>
          <w:sz w:val="26"/>
          <w:szCs w:val="26"/>
        </w:rPr>
        <w:t xml:space="preserve">, </w:t>
      </w:r>
      <w:proofErr w:type="spellStart"/>
      <w:r w:rsidR="004E264A" w:rsidRPr="004E264A">
        <w:rPr>
          <w:sz w:val="26"/>
          <w:szCs w:val="26"/>
        </w:rPr>
        <w:t>Чаплыгинского</w:t>
      </w:r>
      <w:proofErr w:type="spellEnd"/>
      <w:r w:rsidR="004E264A" w:rsidRPr="004E264A">
        <w:rPr>
          <w:sz w:val="26"/>
          <w:szCs w:val="26"/>
        </w:rPr>
        <w:t xml:space="preserve">, </w:t>
      </w:r>
      <w:proofErr w:type="spellStart"/>
      <w:r w:rsidR="004E264A" w:rsidRPr="004E264A">
        <w:rPr>
          <w:sz w:val="26"/>
          <w:szCs w:val="26"/>
        </w:rPr>
        <w:t>Краснинского</w:t>
      </w:r>
      <w:proofErr w:type="spellEnd"/>
      <w:r w:rsidR="004E264A">
        <w:rPr>
          <w:sz w:val="26"/>
          <w:szCs w:val="26"/>
        </w:rPr>
        <w:t>.</w:t>
      </w:r>
    </w:p>
    <w:p w:rsidR="00E657B3" w:rsidRDefault="004E264A" w:rsidP="004E264A">
      <w:pPr>
        <w:pStyle w:val="af1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3E341E">
        <w:rPr>
          <w:sz w:val="26"/>
          <w:szCs w:val="26"/>
          <w:u w:val="single"/>
        </w:rPr>
        <w:t xml:space="preserve">Фельдшерско-акушерский пункт (ФАП) </w:t>
      </w:r>
      <w:proofErr w:type="spellStart"/>
      <w:r w:rsidRPr="003E341E">
        <w:rPr>
          <w:sz w:val="26"/>
          <w:szCs w:val="26"/>
          <w:u w:val="single"/>
        </w:rPr>
        <w:t>с</w:t>
      </w:r>
      <w:proofErr w:type="gramStart"/>
      <w:r w:rsidRPr="003E341E">
        <w:rPr>
          <w:sz w:val="26"/>
          <w:szCs w:val="26"/>
          <w:u w:val="single"/>
        </w:rPr>
        <w:t>.М</w:t>
      </w:r>
      <w:proofErr w:type="gramEnd"/>
      <w:r w:rsidRPr="003E341E">
        <w:rPr>
          <w:sz w:val="26"/>
          <w:szCs w:val="26"/>
          <w:u w:val="single"/>
        </w:rPr>
        <w:t>окрое</w:t>
      </w:r>
      <w:proofErr w:type="spellEnd"/>
      <w:r>
        <w:rPr>
          <w:sz w:val="26"/>
          <w:szCs w:val="26"/>
        </w:rPr>
        <w:t xml:space="preserve">. </w:t>
      </w:r>
    </w:p>
    <w:p w:rsidR="004E264A" w:rsidRDefault="004E264A" w:rsidP="00E657B3">
      <w:pPr>
        <w:pStyle w:val="af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="003E341E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начата в 2017 году в новом, современном здании. Прием ведет врач общей практики. По графику приезжают узкие специалисты.  Все кабинеты изолированы друг от друга (смотровой кабинет, процедурный кабинет, кабинет для приема детей). В туалете для посетителей имеется специальное приспособление для инвалидов.</w:t>
      </w:r>
    </w:p>
    <w:p w:rsidR="003E341E" w:rsidRDefault="003E341E" w:rsidP="003E341E">
      <w:pPr>
        <w:pStyle w:val="af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Прилегающая территория медицинских организаций имеет </w:t>
      </w:r>
      <w:r w:rsidR="00E657B3">
        <w:rPr>
          <w:sz w:val="26"/>
          <w:szCs w:val="26"/>
        </w:rPr>
        <w:t>ухоженный</w:t>
      </w:r>
      <w:r>
        <w:rPr>
          <w:sz w:val="26"/>
          <w:szCs w:val="26"/>
        </w:rPr>
        <w:t xml:space="preserve">,  опрятный вид. При посещении ОВОП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уймань</w:t>
      </w:r>
      <w:proofErr w:type="spellEnd"/>
      <w:r>
        <w:rPr>
          <w:sz w:val="26"/>
          <w:szCs w:val="26"/>
        </w:rPr>
        <w:t xml:space="preserve"> членам Общественного совета удалось пообщаться с посетителями, которые выразили удовлетворение в предоставляемой им </w:t>
      </w:r>
      <w:r>
        <w:rPr>
          <w:sz w:val="26"/>
          <w:szCs w:val="26"/>
        </w:rPr>
        <w:lastRenderedPageBreak/>
        <w:t>медицинской помощи, высказали слова благодарности в адрес медицинских работников</w:t>
      </w:r>
      <w:r w:rsidR="00E657B3">
        <w:rPr>
          <w:sz w:val="26"/>
          <w:szCs w:val="26"/>
        </w:rPr>
        <w:t xml:space="preserve"> за их внимание и профессионализм.</w:t>
      </w:r>
    </w:p>
    <w:p w:rsidR="00E657B3" w:rsidRDefault="00E657B3" w:rsidP="003E341E">
      <w:pPr>
        <w:pStyle w:val="af1"/>
        <w:ind w:left="0"/>
        <w:jc w:val="both"/>
        <w:rPr>
          <w:sz w:val="26"/>
          <w:szCs w:val="26"/>
        </w:rPr>
      </w:pPr>
    </w:p>
    <w:p w:rsidR="00FE702E" w:rsidRDefault="00E657B3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Членам общественного Совета был</w:t>
      </w:r>
      <w:r w:rsidR="00FE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представлен</w:t>
      </w:r>
      <w:r w:rsidR="00FE702E">
        <w:rPr>
          <w:sz w:val="26"/>
          <w:szCs w:val="26"/>
        </w:rPr>
        <w:t xml:space="preserve"> поликлинический корпус  Лебедянской МРБ после ремонта.  Сумма ремонта превысила 1 </w:t>
      </w:r>
      <w:proofErr w:type="spellStart"/>
      <w:r w:rsidR="00FE702E">
        <w:rPr>
          <w:sz w:val="26"/>
          <w:szCs w:val="26"/>
        </w:rPr>
        <w:t>млн</w:t>
      </w:r>
      <w:proofErr w:type="gramStart"/>
      <w:r w:rsidR="00FE702E">
        <w:rPr>
          <w:sz w:val="26"/>
          <w:szCs w:val="26"/>
        </w:rPr>
        <w:t>.р</w:t>
      </w:r>
      <w:proofErr w:type="gramEnd"/>
      <w:r w:rsidR="00FE702E">
        <w:rPr>
          <w:sz w:val="26"/>
          <w:szCs w:val="26"/>
        </w:rPr>
        <w:t>уб</w:t>
      </w:r>
      <w:proofErr w:type="spellEnd"/>
      <w:r w:rsidR="00FE702E">
        <w:rPr>
          <w:sz w:val="26"/>
          <w:szCs w:val="26"/>
        </w:rPr>
        <w:t>.  Работы осуществлены за счет денежных средств, выделенных в рамках программы «Комплексное развитие моногородов» - 550 тыс. руб</w:t>
      </w:r>
      <w:r w:rsidR="00C2122C">
        <w:rPr>
          <w:sz w:val="26"/>
          <w:szCs w:val="26"/>
        </w:rPr>
        <w:t>.</w:t>
      </w:r>
      <w:r w:rsidR="00FE702E">
        <w:rPr>
          <w:sz w:val="26"/>
          <w:szCs w:val="26"/>
        </w:rPr>
        <w:t>, и дофинансированы за счет средств больницы.</w:t>
      </w:r>
    </w:p>
    <w:p w:rsidR="00FE702E" w:rsidRDefault="00FE702E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Внесено «</w:t>
      </w:r>
      <w:proofErr w:type="gramStart"/>
      <w:r>
        <w:rPr>
          <w:sz w:val="26"/>
          <w:szCs w:val="26"/>
        </w:rPr>
        <w:t>ноу хау</w:t>
      </w:r>
      <w:proofErr w:type="gramEnd"/>
      <w:r>
        <w:rPr>
          <w:sz w:val="26"/>
          <w:szCs w:val="26"/>
        </w:rPr>
        <w:t>» в работу регистратуры. Так</w:t>
      </w:r>
      <w:r w:rsidR="00115694">
        <w:rPr>
          <w:sz w:val="26"/>
          <w:szCs w:val="26"/>
        </w:rPr>
        <w:t>,</w:t>
      </w:r>
      <w:r>
        <w:rPr>
          <w:sz w:val="26"/>
          <w:szCs w:val="26"/>
        </w:rPr>
        <w:t xml:space="preserve"> обычные пациенты поликлиники имеют возможность получить необходимую документацию в привычной для всех регистратуре (помещение отремонтировано,</w:t>
      </w:r>
      <w:r w:rsidR="00115694">
        <w:rPr>
          <w:sz w:val="26"/>
          <w:szCs w:val="26"/>
        </w:rPr>
        <w:t xml:space="preserve"> оснащено современной компьютерной техникой,</w:t>
      </w:r>
      <w:r>
        <w:rPr>
          <w:sz w:val="26"/>
          <w:szCs w:val="26"/>
        </w:rPr>
        <w:t xml:space="preserve"> все медицинские карты помечены </w:t>
      </w:r>
      <w:proofErr w:type="gramStart"/>
      <w:r>
        <w:rPr>
          <w:sz w:val="26"/>
          <w:szCs w:val="26"/>
        </w:rPr>
        <w:t>цветовыми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стикерами</w:t>
      </w:r>
      <w:proofErr w:type="spellEnd"/>
      <w:r>
        <w:rPr>
          <w:sz w:val="26"/>
          <w:szCs w:val="26"/>
        </w:rPr>
        <w:t xml:space="preserve"> для удобства поиска). Пациентами поликлиники, назовем их здоровыми посетителями, которые пришли только  за получением справки, например для посещения </w:t>
      </w:r>
      <w:proofErr w:type="gramStart"/>
      <w:r>
        <w:rPr>
          <w:sz w:val="26"/>
          <w:szCs w:val="26"/>
        </w:rPr>
        <w:t>бассейна</w:t>
      </w:r>
      <w:proofErr w:type="gramEnd"/>
      <w:r>
        <w:rPr>
          <w:sz w:val="26"/>
          <w:szCs w:val="26"/>
        </w:rPr>
        <w:t xml:space="preserve"> и проч., займутся специалисты из </w:t>
      </w:r>
      <w:r w:rsidR="00070624">
        <w:rPr>
          <w:sz w:val="26"/>
          <w:szCs w:val="26"/>
        </w:rPr>
        <w:t>«</w:t>
      </w:r>
      <w:r>
        <w:rPr>
          <w:sz w:val="26"/>
          <w:szCs w:val="26"/>
        </w:rPr>
        <w:t>открытой регистратуры</w:t>
      </w:r>
      <w:r w:rsidR="00070624">
        <w:rPr>
          <w:sz w:val="26"/>
          <w:szCs w:val="26"/>
        </w:rPr>
        <w:t xml:space="preserve">», работа которой с первых дней оказалась очень востребованной. В день порядка 30 обращений. Здесь же можно осуществить оплату за выданные справки, </w:t>
      </w:r>
      <w:proofErr w:type="gramStart"/>
      <w:r w:rsidR="00070624">
        <w:rPr>
          <w:sz w:val="26"/>
          <w:szCs w:val="26"/>
        </w:rPr>
        <w:t>предусмотрен</w:t>
      </w:r>
      <w:proofErr w:type="gramEnd"/>
      <w:r w:rsidR="00070624">
        <w:rPr>
          <w:sz w:val="26"/>
          <w:szCs w:val="26"/>
        </w:rPr>
        <w:t xml:space="preserve"> в том числе безналичный расчет.</w:t>
      </w:r>
    </w:p>
    <w:p w:rsidR="00E657B3" w:rsidRDefault="00115694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r w:rsidR="00FE702E">
        <w:rPr>
          <w:sz w:val="26"/>
          <w:szCs w:val="26"/>
        </w:rPr>
        <w:t>поликлиники осуществляет до 500</w:t>
      </w:r>
      <w:r w:rsidR="00E57271">
        <w:rPr>
          <w:sz w:val="26"/>
          <w:szCs w:val="26"/>
        </w:rPr>
        <w:t xml:space="preserve"> </w:t>
      </w:r>
      <w:r w:rsidR="00FE702E">
        <w:rPr>
          <w:sz w:val="26"/>
          <w:szCs w:val="26"/>
        </w:rPr>
        <w:t xml:space="preserve"> приемов в день.</w:t>
      </w:r>
    </w:p>
    <w:p w:rsidR="00115694" w:rsidRPr="00E657B3" w:rsidRDefault="00115694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 члены Совета посетили отделение сосудистой хирургии,</w:t>
      </w:r>
      <w:r w:rsidR="003F0C9C">
        <w:rPr>
          <w:sz w:val="26"/>
          <w:szCs w:val="26"/>
        </w:rPr>
        <w:t xml:space="preserve"> неврологического отделения,</w:t>
      </w:r>
      <w:r>
        <w:rPr>
          <w:sz w:val="26"/>
          <w:szCs w:val="26"/>
        </w:rPr>
        <w:t xml:space="preserve"> где оказывается медицинская помощь больным, перенесшим неврологические  инсульты, ОКС, инфаркт миокарда. Функционирует кабинет телемедицины для  проведения оперативных консилиумов со специалистами Липецкой областной клинической больницы.</w:t>
      </w:r>
      <w:r w:rsidR="0009280E">
        <w:rPr>
          <w:sz w:val="26"/>
          <w:szCs w:val="26"/>
        </w:rPr>
        <w:t xml:space="preserve"> В палатах установлена пилотная сигнализация.</w:t>
      </w:r>
    </w:p>
    <w:p w:rsidR="00656997" w:rsidRDefault="0065699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F63C85" w:rsidRDefault="00F63C85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 главного врача МУЗ «Лебедянская МРБ» </w:t>
      </w:r>
      <w:proofErr w:type="spellStart"/>
      <w:r>
        <w:rPr>
          <w:sz w:val="26"/>
          <w:szCs w:val="26"/>
        </w:rPr>
        <w:t>Байцурова</w:t>
      </w:r>
      <w:proofErr w:type="spellEnd"/>
      <w:r>
        <w:rPr>
          <w:sz w:val="26"/>
          <w:szCs w:val="26"/>
        </w:rPr>
        <w:t xml:space="preserve"> Алексея Николаевича</w:t>
      </w:r>
    </w:p>
    <w:p w:rsidR="00F63C85" w:rsidRPr="00CD79AD" w:rsidRDefault="00F63C85" w:rsidP="00F63C85">
      <w:pPr>
        <w:jc w:val="center"/>
        <w:rPr>
          <w:b/>
          <w:sz w:val="26"/>
          <w:szCs w:val="26"/>
        </w:rPr>
      </w:pPr>
      <w:r w:rsidRPr="00CD79AD">
        <w:rPr>
          <w:b/>
          <w:sz w:val="26"/>
          <w:szCs w:val="26"/>
        </w:rPr>
        <w:t xml:space="preserve">О доступности оказания медицинской помощи </w:t>
      </w:r>
    </w:p>
    <w:p w:rsidR="00F63C85" w:rsidRPr="00CD79AD" w:rsidRDefault="00F63C85" w:rsidP="00CD79AD">
      <w:pPr>
        <w:jc w:val="center"/>
        <w:rPr>
          <w:b/>
          <w:sz w:val="26"/>
          <w:szCs w:val="26"/>
          <w:u w:val="single"/>
        </w:rPr>
      </w:pPr>
      <w:r w:rsidRPr="00CD79AD">
        <w:rPr>
          <w:b/>
          <w:sz w:val="26"/>
          <w:szCs w:val="26"/>
        </w:rPr>
        <w:t xml:space="preserve">сельскому населению Липецкой области </w:t>
      </w:r>
      <w:r w:rsidRPr="00CD79AD">
        <w:rPr>
          <w:b/>
          <w:sz w:val="26"/>
          <w:szCs w:val="26"/>
        </w:rPr>
        <w:br/>
        <w:t>на примере Лебедянского района</w:t>
      </w:r>
    </w:p>
    <w:p w:rsidR="00F63C85" w:rsidRPr="00F63C85" w:rsidRDefault="00F63C85" w:rsidP="00F63C85">
      <w:pPr>
        <w:jc w:val="right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последние годы администрация области и района, управление здравоохранения уделяют большое внимание развитию сельского здравоохранения. </w:t>
      </w:r>
    </w:p>
    <w:p w:rsidR="00F63C85" w:rsidRPr="00F63C85" w:rsidRDefault="00F63C85" w:rsidP="00F63C85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центре внимания стоят вопросы укрепления материально-технической базы сельских подразделений, обеспечение кадрами, улучшение доступности и качества медицинской помощи, улучшение лекарственного обеспечения.</w:t>
      </w: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Доступность медицинской помощи является важным условием оказания медицинской помощи населению и декларируется ФЗ №323 «Об основах охраны здоровья граждан в Российской Федерации».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proofErr w:type="gramStart"/>
      <w:r w:rsidRPr="00F63C85">
        <w:rPr>
          <w:sz w:val="26"/>
          <w:szCs w:val="26"/>
        </w:rPr>
        <w:t>В ст. 10 закона указывается, что  доступность и качество медицинской помощи обеспечиваются по принципу приближенности к месту жительства, месту работы или обучения, наличием необходимого количества медицинских работников и уровнем их квалификации,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и т.д.</w:t>
      </w:r>
      <w:proofErr w:type="gramEnd"/>
    </w:p>
    <w:p w:rsidR="00F63C85" w:rsidRPr="00F63C85" w:rsidRDefault="00F63C85" w:rsidP="00F63C85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Критерии доступности медицинской помощи определены в «Программе государственных гарантий бесплатного оказания гражданам медицинской помощи на 2017 год и на плановый период 2018 и 2019 годов». </w:t>
      </w:r>
    </w:p>
    <w:p w:rsidR="00F63C85" w:rsidRPr="00F63C85" w:rsidRDefault="00F63C85" w:rsidP="00F63C85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Основными критериями доступности являются обеспечение населения врачами и средними медицинскими работниками, оказание скорой и неотложной медицинской помощи и проведение профилактических осмотров.</w:t>
      </w: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Численность сельского населения по данным ФС </w:t>
      </w:r>
      <w:proofErr w:type="spellStart"/>
      <w:r w:rsidRPr="00F63C85">
        <w:rPr>
          <w:sz w:val="26"/>
          <w:szCs w:val="26"/>
        </w:rPr>
        <w:t>госстатистики</w:t>
      </w:r>
      <w:proofErr w:type="spellEnd"/>
      <w:r w:rsidRPr="00F63C85">
        <w:rPr>
          <w:sz w:val="26"/>
          <w:szCs w:val="26"/>
        </w:rPr>
        <w:t xml:space="preserve"> на 1 января текущего года составляет 20343 чел. или 50,6% от общей численности населения района.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структуре населения дети составляют 13%, подростки – 2,6%, взрослые – 84,4%.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 долю лиц старше трудоспособного возраста приходится 28,7%, что на уровне средне районного показателя 28,5%. </w:t>
      </w:r>
    </w:p>
    <w:p w:rsidR="00F63C85" w:rsidRPr="00F63C85" w:rsidRDefault="00F63C85" w:rsidP="00755896">
      <w:pPr>
        <w:ind w:firstLine="708"/>
        <w:jc w:val="both"/>
        <w:rPr>
          <w:b/>
          <w:sz w:val="26"/>
          <w:szCs w:val="26"/>
        </w:rPr>
      </w:pPr>
      <w:r w:rsidRPr="00F63C85">
        <w:rPr>
          <w:sz w:val="26"/>
          <w:szCs w:val="26"/>
        </w:rPr>
        <w:t>За 3 года численность сельского населения сократилась на 2,5%.</w:t>
      </w:r>
    </w:p>
    <w:p w:rsidR="00F63C85" w:rsidRPr="00F63C85" w:rsidRDefault="00F63C85" w:rsidP="00F63C85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Основные демографические показатели по данным ФС </w:t>
      </w:r>
      <w:proofErr w:type="spellStart"/>
      <w:r w:rsidRPr="00F63C85">
        <w:rPr>
          <w:sz w:val="26"/>
          <w:szCs w:val="26"/>
        </w:rPr>
        <w:t>госстатистики</w:t>
      </w:r>
      <w:proofErr w:type="spellEnd"/>
      <w:r w:rsidRPr="00F63C85">
        <w:rPr>
          <w:sz w:val="26"/>
          <w:szCs w:val="26"/>
        </w:rPr>
        <w:t xml:space="preserve"> за период 2015 г. – первая половина 2017 г. представлены в таблице.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Рождаемость в Лебедянском районе в 2015 – 2016 годах сохранялась на уровне 10,6 на 1000 населения, что на 6,6% ниже средне областного показателя 11,3 за 2016 г.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1 полугодии 2017 г. показатель рождаемости сложился выше средне областного и составил 10,1 на 1000 населения.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proofErr w:type="gramStart"/>
      <w:r w:rsidRPr="00F63C85">
        <w:rPr>
          <w:sz w:val="26"/>
          <w:szCs w:val="26"/>
        </w:rPr>
        <w:t xml:space="preserve">Для Лебедянского района и для Липецкой области в целом рождаемость среди городского населения складывается выше, чем среди сельского. </w:t>
      </w:r>
      <w:proofErr w:type="gramEnd"/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proofErr w:type="gramStart"/>
      <w:r w:rsidRPr="00F63C85">
        <w:rPr>
          <w:sz w:val="26"/>
          <w:szCs w:val="26"/>
        </w:rPr>
        <w:t>В то же время, если в целом по области рождаемость на сельской территории снижается (за 3 года на 23%), то в нашем районе прослеживается тенденция к росту рождаемости на селе – с 9,1 в 2015 г. до 9,7 в 2017 г. (около 7%)  при средне областном 8,7 за 2017 г.</w:t>
      </w:r>
      <w:proofErr w:type="gramEnd"/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За прошедший период смертность в районе снизилась на 6,9% – с 18,6 до 17,4 на 1000 населения, но по-прежнему остается высокой и превышает средне областные показатели в целом по району, по городскому и сельскому населению.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Смертность сельского населения за 2016 г. на 13,1% превышает средне районные показатели и на 11% средне областные.</w:t>
      </w:r>
      <w:r w:rsidR="00755896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структуре смертности сельского населения первые пять мест занимают болезни системы кровообращения, злокачественные новообразования, психические расстройства, внешние причины.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Возрастная структура сельского населения обуславливает более высокий процент </w:t>
      </w:r>
      <w:proofErr w:type="gramStart"/>
      <w:r w:rsidRPr="00F63C85">
        <w:rPr>
          <w:sz w:val="26"/>
          <w:szCs w:val="26"/>
        </w:rPr>
        <w:t>умерших</w:t>
      </w:r>
      <w:proofErr w:type="gramEnd"/>
      <w:r w:rsidRPr="00F63C85">
        <w:rPr>
          <w:sz w:val="26"/>
          <w:szCs w:val="26"/>
        </w:rPr>
        <w:t xml:space="preserve"> от старости. В 2016 г он составил 22,3%, в 2017 г. – 17,6% 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proofErr w:type="gramStart"/>
      <w:r w:rsidRPr="00F63C85">
        <w:rPr>
          <w:sz w:val="26"/>
          <w:szCs w:val="26"/>
        </w:rPr>
        <w:t xml:space="preserve">Указом Президента Российской Федерации от 7 мая 2012г. № 598 «О совершенствовании государственной политики в сфере здравоохранения» планируется обеспечить к 2018 году снижение смертности от БСК  до 649,4 на 100 тыс. населения, от ЗНО – до 192,8, от туберкулеза – до 11,8, от ДТП – до 10,6, младенческой смертности – до 7,5 на 1 тыс. родившихся живыми. </w:t>
      </w:r>
      <w:proofErr w:type="gramEnd"/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Фактически в 2015 г. выше целевого показателя сложился только показатель младенческой смертности.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2016г. в районе показатели смертности от БСК (678,9) и ЗНО (220,8) не достигли целевых значений.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lastRenderedPageBreak/>
        <w:t xml:space="preserve">По предварительным данным за 8 месяцев текущего года (с временным коэффициентом) в районе смертность от БСК составила 647,5, ЗНО – 187,2. Смертность от туберкулеза и младенческая смертность не регистрировались. 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Продолжительность жизни сельского населения за 2 года сохранилась стабильной на уровне 70,7 лет при средне районном показателе – 70,6 лет.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Продолжительность жизни женщин снизилась с 77,2 до 75,7 лет.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У мужчин продолжительность жизни возросла с 63,1 до 64,8.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Сельскому здравоохранению района, как и другим районам области, свойственны специфические характеристики, требующие определенных подходов к организации медицинской помощи.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Для сельской местности характерны низкая плотность населения, большая территориальная протяженность и радиус обслуживания. В селах больше, чем в городе лиц старше трудоспособного возраста, безработных. Все это накладывает определенный отпечаток на организацию медицинской помощи сельским жителям.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нашего района, и для области в целом, главной особенностью оказания медицинской помощи сельскому населению является </w:t>
      </w:r>
      <w:proofErr w:type="spellStart"/>
      <w:r w:rsidRPr="00F63C85">
        <w:rPr>
          <w:sz w:val="26"/>
          <w:szCs w:val="26"/>
        </w:rPr>
        <w:t>этапность</w:t>
      </w:r>
      <w:proofErr w:type="spellEnd"/>
      <w:r w:rsidRPr="00F63C85">
        <w:rPr>
          <w:sz w:val="26"/>
          <w:szCs w:val="26"/>
        </w:rPr>
        <w:t xml:space="preserve"> ее оказания.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1 этапе сельские жители получают медицинскую помощь на ФАП, в амбулатории, центре ВОП.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2 этап – это поликлиника и межрайонная больница.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На 3 этапе сельские жители получают медицинскую помощь в областных учреждениях.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Можно выделить еще и четвертый этап – это реабилитация больных на базе отделения медицинской реабилитации. Подобная организация оказания медицинской помощи позволяет обеспечить сельскому населению медицинскую помощь на современном уровне.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сельской территории функционирует 51 структурное подразделение, в </w:t>
      </w:r>
      <w:proofErr w:type="spellStart"/>
      <w:r w:rsidRPr="00F63C85">
        <w:rPr>
          <w:sz w:val="26"/>
          <w:szCs w:val="26"/>
        </w:rPr>
        <w:t>т.ч</w:t>
      </w:r>
      <w:proofErr w:type="spellEnd"/>
      <w:r w:rsidRPr="00F63C85">
        <w:rPr>
          <w:sz w:val="26"/>
          <w:szCs w:val="26"/>
        </w:rPr>
        <w:t>. 2 врачебные амбулатории, 2  центра ОВП, 3 стационарных подразделения, 25 ФАП, 9 домовых хозяйств, здравпункт и медицинские кабинеты. Эти структурные подразделения обслуживают сельское население в количестве 20 707 человек.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амбулаториях и центрах ОВП организованы дневные стационары.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 В соответствии с программой оптимизации на сельской территории удалось не только сохранить коечный фонд, но и увеличить его.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2017 году количество коек дневного стационара увеличилось на 2 – с 12 до 14. Количество коек круглосуточного стационара увеличилось на 6 – с 53 до 59.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proofErr w:type="spellStart"/>
      <w:proofErr w:type="gram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организованы в 25 сельских населенных пунктах с общей численностью обслуживаемого населения  9 167 человек,  от 143 до 3052 человек на 1 ФАП.</w:t>
      </w:r>
      <w:proofErr w:type="gramEnd"/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соответствии с программой модернизации в 2011-2012 годах все </w:t>
      </w:r>
      <w:proofErr w:type="spell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были капитально отремонтированы. На них установлено холодное и горячее водоснабжение, внутри обустроены туалеты. Газифицированы 14 ФАП. На </w:t>
      </w:r>
      <w:proofErr w:type="gramStart"/>
      <w:r w:rsidRPr="00F63C85">
        <w:rPr>
          <w:sz w:val="26"/>
          <w:szCs w:val="26"/>
        </w:rPr>
        <w:t>печном</w:t>
      </w:r>
      <w:proofErr w:type="gramEnd"/>
      <w:r w:rsidRPr="00F63C85">
        <w:rPr>
          <w:sz w:val="26"/>
          <w:szCs w:val="26"/>
        </w:rPr>
        <w:t xml:space="preserve"> отопление </w:t>
      </w:r>
      <w:proofErr w:type="spellStart"/>
      <w:r w:rsidRPr="00F63C85">
        <w:rPr>
          <w:sz w:val="26"/>
          <w:szCs w:val="26"/>
        </w:rPr>
        <w:t>ФАПов</w:t>
      </w:r>
      <w:proofErr w:type="spellEnd"/>
      <w:r w:rsidRPr="00F63C85">
        <w:rPr>
          <w:sz w:val="26"/>
          <w:szCs w:val="26"/>
        </w:rPr>
        <w:t xml:space="preserve"> нет. </w:t>
      </w:r>
      <w:proofErr w:type="spell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</w:t>
      </w:r>
      <w:proofErr w:type="gramStart"/>
      <w:r w:rsidRPr="00F63C85">
        <w:rPr>
          <w:sz w:val="26"/>
          <w:szCs w:val="26"/>
        </w:rPr>
        <w:t>оснащены</w:t>
      </w:r>
      <w:proofErr w:type="gramEnd"/>
      <w:r w:rsidRPr="00F63C85">
        <w:rPr>
          <w:sz w:val="26"/>
          <w:szCs w:val="26"/>
        </w:rPr>
        <w:t xml:space="preserve"> необходимым оборудованием.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</w:t>
      </w:r>
      <w:proofErr w:type="spellStart"/>
      <w:r w:rsidRPr="00F63C85">
        <w:rPr>
          <w:sz w:val="26"/>
          <w:szCs w:val="26"/>
        </w:rPr>
        <w:t>Фап</w:t>
      </w:r>
      <w:proofErr w:type="spellEnd"/>
      <w:r w:rsidRPr="00F63C85">
        <w:rPr>
          <w:sz w:val="26"/>
          <w:szCs w:val="26"/>
        </w:rPr>
        <w:t xml:space="preserve"> работают 22 средних медицинских работника. 3 </w:t>
      </w:r>
      <w:proofErr w:type="spellStart"/>
      <w:r w:rsidRPr="00F63C85">
        <w:rPr>
          <w:sz w:val="26"/>
          <w:szCs w:val="26"/>
        </w:rPr>
        <w:t>ФАПа</w:t>
      </w:r>
      <w:proofErr w:type="spellEnd"/>
      <w:r w:rsidRPr="00F63C85">
        <w:rPr>
          <w:sz w:val="26"/>
          <w:szCs w:val="26"/>
        </w:rPr>
        <w:t xml:space="preserve"> не </w:t>
      </w:r>
      <w:proofErr w:type="gramStart"/>
      <w:r w:rsidRPr="00F63C85">
        <w:rPr>
          <w:sz w:val="26"/>
          <w:szCs w:val="26"/>
        </w:rPr>
        <w:t>укомплектованы</w:t>
      </w:r>
      <w:proofErr w:type="gramEnd"/>
      <w:r w:rsidRPr="00F63C85">
        <w:rPr>
          <w:sz w:val="26"/>
          <w:szCs w:val="26"/>
        </w:rPr>
        <w:t xml:space="preserve"> должностями заведующих. Оказание медицинской помощи осуществляется медицинскими работниками близлежащих медицинских подразделений.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Фельдшера обучены по программе «Охрана здоровья сельского населения», «Организация хранения, учета и отпуска лекарственных препаратов в медицинских организациях», «Современные аспекты вакцинопрофилактики». На большинство </w:t>
      </w:r>
      <w:r w:rsidRPr="00F63C85">
        <w:rPr>
          <w:sz w:val="26"/>
          <w:szCs w:val="26"/>
        </w:rPr>
        <w:lastRenderedPageBreak/>
        <w:t>заведующих ФАП приказом главного врача в соответствии с законодательством возложены отдельные функции врача.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Молодые специалисты получают стимулирующие выплаты.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2015 г. </w:t>
      </w:r>
      <w:proofErr w:type="gramStart"/>
      <w:r w:rsidRPr="00F63C85">
        <w:rPr>
          <w:sz w:val="26"/>
          <w:szCs w:val="26"/>
        </w:rPr>
        <w:t>построен</w:t>
      </w:r>
      <w:proofErr w:type="gramEnd"/>
      <w:r w:rsidRPr="00F63C85">
        <w:rPr>
          <w:sz w:val="26"/>
          <w:szCs w:val="26"/>
        </w:rPr>
        <w:t xml:space="preserve"> и веден в эксплуатацию Больше-</w:t>
      </w:r>
      <w:proofErr w:type="spellStart"/>
      <w:r w:rsidRPr="00F63C85">
        <w:rPr>
          <w:sz w:val="26"/>
          <w:szCs w:val="26"/>
        </w:rPr>
        <w:t>Верховский</w:t>
      </w:r>
      <w:proofErr w:type="spellEnd"/>
      <w:r w:rsidRPr="00F63C85">
        <w:rPr>
          <w:sz w:val="26"/>
          <w:szCs w:val="26"/>
        </w:rPr>
        <w:t xml:space="preserve"> ФАП. На его ремонт затрачено около 4 млн. руб.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прошлом году </w:t>
      </w:r>
      <w:proofErr w:type="gramStart"/>
      <w:r w:rsidRPr="00F63C85">
        <w:rPr>
          <w:sz w:val="26"/>
          <w:szCs w:val="26"/>
        </w:rPr>
        <w:t>построен</w:t>
      </w:r>
      <w:proofErr w:type="gramEnd"/>
      <w:r w:rsidRPr="00F63C85">
        <w:rPr>
          <w:sz w:val="26"/>
          <w:szCs w:val="26"/>
        </w:rPr>
        <w:t xml:space="preserve"> новый ФАП в с. Мокрое, закуплено оборудование для его оснащения. На строительство этого </w:t>
      </w:r>
      <w:proofErr w:type="spellStart"/>
      <w:r w:rsidRPr="00F63C85">
        <w:rPr>
          <w:sz w:val="26"/>
          <w:szCs w:val="26"/>
        </w:rPr>
        <w:t>ФАПа</w:t>
      </w:r>
      <w:proofErr w:type="spellEnd"/>
      <w:r w:rsidRPr="00F63C85">
        <w:rPr>
          <w:sz w:val="26"/>
          <w:szCs w:val="26"/>
        </w:rPr>
        <w:t xml:space="preserve"> было затрачено 4,8 </w:t>
      </w:r>
      <w:proofErr w:type="spellStart"/>
      <w:r w:rsidRPr="00F63C85">
        <w:rPr>
          <w:sz w:val="26"/>
          <w:szCs w:val="26"/>
        </w:rPr>
        <w:t>млн</w:t>
      </w:r>
      <w:proofErr w:type="gramStart"/>
      <w:r w:rsidRPr="00F63C85">
        <w:rPr>
          <w:sz w:val="26"/>
          <w:szCs w:val="26"/>
        </w:rPr>
        <w:t>.р</w:t>
      </w:r>
      <w:proofErr w:type="gramEnd"/>
      <w:r w:rsidRPr="00F63C85">
        <w:rPr>
          <w:sz w:val="26"/>
          <w:szCs w:val="26"/>
        </w:rPr>
        <w:t>уб</w:t>
      </w:r>
      <w:proofErr w:type="spellEnd"/>
      <w:r w:rsidRPr="00F63C85">
        <w:rPr>
          <w:sz w:val="26"/>
          <w:szCs w:val="26"/>
        </w:rPr>
        <w:t xml:space="preserve">. ФАП введен в эксплуатацию в январе 2017 года.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На новые </w:t>
      </w:r>
      <w:proofErr w:type="spell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получены лицензии на оказание медицинской и фармацевтической деятельности.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малочисленных и труднодоступных населенных пунктах в соответствии с государственной программой Липецкой области «Развития здравоохранения </w:t>
      </w:r>
      <w:proofErr w:type="gramStart"/>
      <w:r w:rsidRPr="00F63C85">
        <w:rPr>
          <w:sz w:val="26"/>
          <w:szCs w:val="26"/>
        </w:rPr>
        <w:t>Липец-кой</w:t>
      </w:r>
      <w:proofErr w:type="gramEnd"/>
      <w:r w:rsidRPr="00F63C85">
        <w:rPr>
          <w:sz w:val="26"/>
          <w:szCs w:val="26"/>
        </w:rPr>
        <w:t xml:space="preserve"> области» организованы домовые хозяйства с численностью обслуживания от 27 до 94 человек. Домовые хозяйства организованы в селах Дубровка, Калиновка, Малые </w:t>
      </w:r>
      <w:proofErr w:type="spellStart"/>
      <w:r w:rsidRPr="00F63C85">
        <w:rPr>
          <w:sz w:val="26"/>
          <w:szCs w:val="26"/>
        </w:rPr>
        <w:t>Иншаки</w:t>
      </w:r>
      <w:proofErr w:type="spellEnd"/>
      <w:r w:rsidRPr="00F63C85">
        <w:rPr>
          <w:sz w:val="26"/>
          <w:szCs w:val="26"/>
        </w:rPr>
        <w:t xml:space="preserve">, Надеждино, Старое </w:t>
      </w:r>
      <w:proofErr w:type="spellStart"/>
      <w:r w:rsidRPr="00F63C85">
        <w:rPr>
          <w:sz w:val="26"/>
          <w:szCs w:val="26"/>
        </w:rPr>
        <w:t>Ракитино</w:t>
      </w:r>
      <w:proofErr w:type="spellEnd"/>
      <w:r w:rsidRPr="00F63C85">
        <w:rPr>
          <w:sz w:val="26"/>
          <w:szCs w:val="26"/>
        </w:rPr>
        <w:t xml:space="preserve">, Селище, Павловское, </w:t>
      </w:r>
      <w:proofErr w:type="spellStart"/>
      <w:r w:rsidRPr="00F63C85">
        <w:rPr>
          <w:sz w:val="26"/>
          <w:szCs w:val="26"/>
        </w:rPr>
        <w:t>Сезеново</w:t>
      </w:r>
      <w:proofErr w:type="spellEnd"/>
      <w:r w:rsidRPr="00F63C85">
        <w:rPr>
          <w:sz w:val="26"/>
          <w:szCs w:val="26"/>
        </w:rPr>
        <w:t xml:space="preserve">, Инициатор.  В 2015г. их было 8, в 2016 г. – 9.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Специалисты домовых хозяйств обучены по программе «Вопросы оказания первой помощи (само – и взаимопомощи) для ответственных лиц домовых хозяйств», обеспечены укладками первой медицинской помощи в соответствии с приказом № 907н от 11 августа 2011г. 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 с половиной года специалистами домовых хозяйств оказана первая медицинская помощь 320 человек.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Ежегодно фельдшерами ФАП  осуществляется прием больных в количестве от 20 до 22 тысяч человек. Средняя нагрузка на 1 ФАП – 1 000 человек.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Кроме того, на дому осмотрено – 2 816 человек. При подворных обходах с целью выявления </w:t>
      </w:r>
      <w:proofErr w:type="spellStart"/>
      <w:r w:rsidRPr="00F63C85">
        <w:rPr>
          <w:sz w:val="26"/>
          <w:szCs w:val="26"/>
        </w:rPr>
        <w:t>онкозаболеваний</w:t>
      </w:r>
      <w:proofErr w:type="spellEnd"/>
      <w:r w:rsidRPr="00F63C85">
        <w:rPr>
          <w:sz w:val="26"/>
          <w:szCs w:val="26"/>
        </w:rPr>
        <w:t xml:space="preserve"> и заболеваний внутренних органов осмотрено 4 586 человек. Из них выявлено с заболеваниями внутренних органов 167 человек, с подозрением на ЗНО – 7 человек. На диспансерном учете состоит 1 039 человек.</w:t>
      </w:r>
    </w:p>
    <w:p w:rsidR="00F63C85" w:rsidRPr="00F63C85" w:rsidRDefault="00F63C85" w:rsidP="00206410">
      <w:pPr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Врачами выездной поликлиники осмотрено при выезде на ФАП 1 296 человек.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повышения доступности лекарственного обеспечения в сельской местности в дополнение к государственной аптечной сети большая часть фельдшерско-акушерских пунктов имеют лицензию на розничную продажу лекарственных препаратов. В результате фельдшерско-акушерские пункты получили возможность осуществлять не только медицинскую, но и фармацевтическую деятельность.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За 8 месяцев на них реализовано медикаментов на сумму 752,8 тыс. руб. Маломобильные одинокие граждане пожилого возраста обеспечиваются услугой по доставке лекарственных препаратов на дом работниками социальной службы.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Заведующая центральной районной аптекой  выезжает на </w:t>
      </w:r>
      <w:proofErr w:type="spell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с контролем и оказанием методической помощи.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Несмотря на важную роль </w:t>
      </w:r>
      <w:proofErr w:type="spellStart"/>
      <w:r w:rsidRPr="00F63C85">
        <w:rPr>
          <w:sz w:val="26"/>
          <w:szCs w:val="26"/>
        </w:rPr>
        <w:t>ФАПов</w:t>
      </w:r>
      <w:proofErr w:type="spellEnd"/>
      <w:r w:rsidRPr="00F63C85">
        <w:rPr>
          <w:sz w:val="26"/>
          <w:szCs w:val="26"/>
        </w:rPr>
        <w:t>, ведущим медицинским учреждением на первом этапе оказания медицинской помощи жителям села служат врачебные амбулатории и центры ОВП.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proofErr w:type="spellStart"/>
      <w:r w:rsidRPr="00F63C85">
        <w:rPr>
          <w:sz w:val="26"/>
          <w:szCs w:val="26"/>
        </w:rPr>
        <w:t>Агрономовская</w:t>
      </w:r>
      <w:proofErr w:type="spellEnd"/>
      <w:r w:rsidRPr="00F63C85">
        <w:rPr>
          <w:sz w:val="26"/>
          <w:szCs w:val="26"/>
        </w:rPr>
        <w:t xml:space="preserve"> амбулатория и стационар, где работают 3 врача и 9 средних медработников, обслуживает 3 753 человека. За амбулаторией закреплено 3 </w:t>
      </w:r>
      <w:proofErr w:type="spellStart"/>
      <w:r w:rsidRPr="00F63C85">
        <w:rPr>
          <w:sz w:val="26"/>
          <w:szCs w:val="26"/>
        </w:rPr>
        <w:t>ФАПа</w:t>
      </w:r>
      <w:proofErr w:type="spellEnd"/>
      <w:r w:rsidRPr="00F63C85">
        <w:rPr>
          <w:sz w:val="26"/>
          <w:szCs w:val="26"/>
        </w:rPr>
        <w:t xml:space="preserve"> и 2 домовых хозяйства.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2016 г. врачами амбулатории обслужено 5 279 человек, за 8 месяцев 2017 г. – 3 387.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В дневном стационаре пролечено в 2016 г. – 185 человек, за 8 месяцев текущего года – 133.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В </w:t>
      </w:r>
      <w:proofErr w:type="gramStart"/>
      <w:r w:rsidRPr="00F63C85">
        <w:rPr>
          <w:sz w:val="26"/>
          <w:szCs w:val="26"/>
        </w:rPr>
        <w:t>круглосуточном</w:t>
      </w:r>
      <w:proofErr w:type="gramEnd"/>
      <w:r w:rsidRPr="00F63C85">
        <w:rPr>
          <w:sz w:val="26"/>
          <w:szCs w:val="26"/>
        </w:rPr>
        <w:t xml:space="preserve"> – 339 и 220 человек соответственно.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Больше-Поповской амбулатории работают 1 врач и 4 </w:t>
      </w:r>
      <w:proofErr w:type="gramStart"/>
      <w:r w:rsidRPr="00F63C85">
        <w:rPr>
          <w:sz w:val="26"/>
          <w:szCs w:val="26"/>
        </w:rPr>
        <w:t>средних</w:t>
      </w:r>
      <w:proofErr w:type="gramEnd"/>
      <w:r w:rsidRPr="00F63C85">
        <w:rPr>
          <w:sz w:val="26"/>
          <w:szCs w:val="26"/>
        </w:rPr>
        <w:t xml:space="preserve"> медработника. Амбулатория обслуживает 2 656 человек. За ней закреплено 3 </w:t>
      </w:r>
      <w:proofErr w:type="spellStart"/>
      <w:r w:rsidRPr="00F63C85">
        <w:rPr>
          <w:sz w:val="26"/>
          <w:szCs w:val="26"/>
        </w:rPr>
        <w:t>ФАПа</w:t>
      </w:r>
      <w:proofErr w:type="spellEnd"/>
      <w:r w:rsidRPr="00F63C85">
        <w:rPr>
          <w:sz w:val="26"/>
          <w:szCs w:val="26"/>
        </w:rPr>
        <w:t xml:space="preserve"> и 1 домовое хозяйство.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2016 г. врачом амбулатории принято 2 216 человек, за 8 месяцев 2017 г. – 3 910.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2016-2017 годах проведен капитальный ремонт амбулатории, на который затрачено 3 млн. руб.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текущем году открыт дневной стационар. Получена лицензия.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Центр ОВП с. </w:t>
      </w:r>
      <w:proofErr w:type="spellStart"/>
      <w:r w:rsidRPr="00F63C85">
        <w:rPr>
          <w:sz w:val="26"/>
          <w:szCs w:val="26"/>
        </w:rPr>
        <w:t>Куймань</w:t>
      </w:r>
      <w:proofErr w:type="spellEnd"/>
      <w:r w:rsidRPr="00F63C85">
        <w:rPr>
          <w:sz w:val="26"/>
          <w:szCs w:val="26"/>
        </w:rPr>
        <w:t xml:space="preserve">, где работают 2 врача и 5 средних медработников, обслуживает 1 990 человек. За центром закреплено 3 </w:t>
      </w:r>
      <w:proofErr w:type="spellStart"/>
      <w:r w:rsidRPr="00F63C85">
        <w:rPr>
          <w:sz w:val="26"/>
          <w:szCs w:val="26"/>
        </w:rPr>
        <w:t>ФАПа</w:t>
      </w:r>
      <w:proofErr w:type="spellEnd"/>
      <w:r w:rsidRPr="00F63C85">
        <w:rPr>
          <w:sz w:val="26"/>
          <w:szCs w:val="26"/>
        </w:rPr>
        <w:t xml:space="preserve"> и 1 домовое хозяйство.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2016 г. врачами центра ОВП обслужено 3 081 человек, за 8 месяцев 2017 г. – 2 982. В дневном стационаре пролечено в 2016 г. – 106 человек, за 8 месяцев текущего года – 116.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Центр ОВП и стационар </w:t>
      </w:r>
      <w:proofErr w:type="gramStart"/>
      <w:r w:rsidRPr="00F63C85">
        <w:rPr>
          <w:sz w:val="26"/>
          <w:szCs w:val="26"/>
        </w:rPr>
        <w:t>в</w:t>
      </w:r>
      <w:proofErr w:type="gramEnd"/>
      <w:r w:rsidRPr="00F63C85">
        <w:rPr>
          <w:sz w:val="26"/>
          <w:szCs w:val="26"/>
        </w:rPr>
        <w:t xml:space="preserve"> </w:t>
      </w:r>
      <w:proofErr w:type="gramStart"/>
      <w:r w:rsidRPr="00F63C85">
        <w:rPr>
          <w:sz w:val="26"/>
          <w:szCs w:val="26"/>
        </w:rPr>
        <w:t>с</w:t>
      </w:r>
      <w:proofErr w:type="gramEnd"/>
      <w:r w:rsidRPr="00F63C85">
        <w:rPr>
          <w:sz w:val="26"/>
          <w:szCs w:val="26"/>
        </w:rPr>
        <w:t xml:space="preserve">. Троекурово, где работают 4 врача и 13 средних медработников, обслуживает 2 928 человек.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2016 г. врачами центра ОВП обслужено 7 806 человек, за 8 месяцев 2017 г. – 2 419.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дневном стационаре пролечено в 2016 г. – 206 человек, за 8 месяцев текущего года – 110.  В </w:t>
      </w:r>
      <w:proofErr w:type="gramStart"/>
      <w:r w:rsidRPr="00F63C85">
        <w:rPr>
          <w:sz w:val="26"/>
          <w:szCs w:val="26"/>
        </w:rPr>
        <w:t>круглосуточном</w:t>
      </w:r>
      <w:proofErr w:type="gramEnd"/>
      <w:r w:rsidRPr="00F63C85">
        <w:rPr>
          <w:sz w:val="26"/>
          <w:szCs w:val="26"/>
        </w:rPr>
        <w:t xml:space="preserve"> – 516 и 395 человек соответственно.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центре оказывается специализированная помощь по травматологии. С августа 2017 г. приступил к работе врач-педиатр.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амбулаториях и центрах ОВП организована работа врачей общей практики, которые оказывают помощь по 7 профилям: терапия, педиатрия, отоларингология, офтальмология, хирургия, неврология, гинекология.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структуре оказания помощи первые места занимают терапия, педиатрия, неврология.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В соответствии с «дорожной картой» организованы 2 пункта отпуска НС и ПВ в стационаре п. Агроном и отделении медицинской реабилитации с. </w:t>
      </w:r>
      <w:proofErr w:type="spellStart"/>
      <w:r w:rsidRPr="00F63C85">
        <w:rPr>
          <w:sz w:val="26"/>
          <w:szCs w:val="26"/>
        </w:rPr>
        <w:t>Куймань</w:t>
      </w:r>
      <w:proofErr w:type="spellEnd"/>
      <w:r w:rsidRPr="00F63C85">
        <w:rPr>
          <w:sz w:val="26"/>
          <w:szCs w:val="26"/>
        </w:rPr>
        <w:t>. Подготовлены специалисты.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данном слайде представлена сводная информация об объемах амбулаторной помощи на селе.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2016 г. отмечается увеличение количества посещений на 3,5% – с 37 274 до 38 596 посещений.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Большое внимание в последние годы уделяется профилактической работе.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По программе диспансеризации взрослого населения за 8 месяцев текущего года осмотрено 2 303 сельских жителя или 55,1% от общего количества.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Выявлено 1 349 заболеваний и 1444 факторов риска развития хронических неинфекционных заболеваний. Среди них – повышенное артериальное давление, избыточная масса тела.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течение года для проведения диспансеризации проводятся выезды специалистов на село</w:t>
      </w:r>
      <w:r w:rsidR="00C2122C">
        <w:rPr>
          <w:sz w:val="26"/>
          <w:szCs w:val="26"/>
        </w:rPr>
        <w:t>,</w:t>
      </w:r>
      <w:r w:rsidRPr="00F63C85">
        <w:rPr>
          <w:sz w:val="26"/>
          <w:szCs w:val="26"/>
        </w:rPr>
        <w:t xml:space="preserve"> и осуществляется подвоз сельских жителей в поликлинику.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Второй этап обеспечения медицинской помощью сельского населения представлен межрайонной больницей и тремя поликлиниками, где работают 60 врачей и средних медработников.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МРБ функционируют 6 отделений, в </w:t>
      </w:r>
      <w:proofErr w:type="spellStart"/>
      <w:r w:rsidRPr="00F63C85">
        <w:rPr>
          <w:sz w:val="26"/>
          <w:szCs w:val="26"/>
        </w:rPr>
        <w:t>т.ч</w:t>
      </w:r>
      <w:proofErr w:type="spellEnd"/>
      <w:r w:rsidRPr="00F63C85">
        <w:rPr>
          <w:sz w:val="26"/>
          <w:szCs w:val="26"/>
        </w:rPr>
        <w:t xml:space="preserve">. 2 межрайонных.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В стационаре в 2016 г. пролечено 2 768 сельских жителей, в </w:t>
      </w:r>
      <w:proofErr w:type="spellStart"/>
      <w:r w:rsidRPr="00F63C85">
        <w:rPr>
          <w:sz w:val="26"/>
          <w:szCs w:val="26"/>
        </w:rPr>
        <w:t>т.ч</w:t>
      </w:r>
      <w:proofErr w:type="spellEnd"/>
      <w:r w:rsidRPr="00F63C85">
        <w:rPr>
          <w:sz w:val="26"/>
          <w:szCs w:val="26"/>
        </w:rPr>
        <w:t>. в ПСО – 681 человек, в МХЦ – 462.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Поликлиники рассчитаны на 875 посещений в смену. В 2016 г. принято 7 1820 сельских жителей.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2012 г. Лебедянская больница включена в единую систему экстренной помощи больным с сосудистыми нарушениями и хирургической патологией. Кроме жителей Лебедянского района медицинская помощь оказывается жителям 4 соседних районов: </w:t>
      </w:r>
      <w:proofErr w:type="spellStart"/>
      <w:r w:rsidRPr="00F63C85">
        <w:rPr>
          <w:sz w:val="26"/>
          <w:szCs w:val="26"/>
        </w:rPr>
        <w:t>Данковского</w:t>
      </w:r>
      <w:proofErr w:type="spellEnd"/>
      <w:r w:rsidRPr="00F63C85">
        <w:rPr>
          <w:sz w:val="26"/>
          <w:szCs w:val="26"/>
        </w:rPr>
        <w:t xml:space="preserve">, </w:t>
      </w:r>
      <w:proofErr w:type="spellStart"/>
      <w:r w:rsidRPr="00F63C85">
        <w:rPr>
          <w:sz w:val="26"/>
          <w:szCs w:val="26"/>
        </w:rPr>
        <w:t>Краснинского</w:t>
      </w:r>
      <w:proofErr w:type="spellEnd"/>
      <w:r w:rsidRPr="00F63C85">
        <w:rPr>
          <w:sz w:val="26"/>
          <w:szCs w:val="26"/>
        </w:rPr>
        <w:t xml:space="preserve">, Лев-Толстовского и </w:t>
      </w:r>
      <w:proofErr w:type="spellStart"/>
      <w:r w:rsidRPr="00F63C85">
        <w:rPr>
          <w:sz w:val="26"/>
          <w:szCs w:val="26"/>
        </w:rPr>
        <w:t>Чаплыгинского</w:t>
      </w:r>
      <w:proofErr w:type="spellEnd"/>
      <w:r w:rsidRPr="00F63C85">
        <w:rPr>
          <w:sz w:val="26"/>
          <w:szCs w:val="26"/>
        </w:rPr>
        <w:t>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Первичный сосудистый центр позволяет сократить время оказания экстренной помощи больным с </w:t>
      </w:r>
      <w:proofErr w:type="gramStart"/>
      <w:r w:rsidRPr="00F63C85">
        <w:rPr>
          <w:sz w:val="26"/>
          <w:szCs w:val="26"/>
        </w:rPr>
        <w:t>сердечно-сосудистыми</w:t>
      </w:r>
      <w:proofErr w:type="gramEnd"/>
      <w:r w:rsidRPr="00F63C85">
        <w:rPr>
          <w:sz w:val="26"/>
          <w:szCs w:val="26"/>
        </w:rPr>
        <w:t xml:space="preserve"> заболеваниями. Пациенты по скорой помощи поступают, минуя приемное отделение, сразу в блоки интенсивной терапии для больных с острым инфарктом миокарда или больным с острым нарушением мозгового кровообращения.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8 месяцев в сосудистом центре пролечено 726 человек. В региональный сосудистый центр переведено 109 человек, 35 человек – в отделение реабилитации.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хирургическом отделении за 8 месяцев пролечено 807 человек, выполнено 325 операций. Помощь оказывается жителям Лебедянского и 4 соседних районов.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2017г. проведена модернизация регистратуры и зоны ожидания приема.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31 августа в поликлинике начала работать открытая регистратура. Ее работа направлена на уменьшение очередей в поликлинике и создание более удобных условий для пациентов.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На строительные работы было затрачено 828,6 тыс. руб. На оснащение рабочих мест регистраторов и зоны ожидания приема – 218,8 тыс. руб.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целях приближения медицинской помощи сельскому населению активно используются передвижные формы работы в виде выездной поликлиники. Благодаря этому сельские жители получили реальную возможность пройти обследование, в т. ч. диспансеризацию, получить консультацию специалистов.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Выездная мобильная бригада в 2016 г. осуществила 198 выездов, на которых осмотрено 1 296 сельских жителей.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За 8 месяцев текущего года проведено 92 выезда и осмотрено 547 человек.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2017 г. совместно с ОБУ «ЦСЗН по Лебедянскому району» ведется работа по медицинскому и социальному обслуживанию граждан старше 75 лет с целью укрепления здоровья, </w:t>
      </w:r>
      <w:proofErr w:type="gramStart"/>
      <w:r w:rsidRPr="00F63C85">
        <w:rPr>
          <w:sz w:val="26"/>
          <w:szCs w:val="26"/>
        </w:rPr>
        <w:t>контроля за</w:t>
      </w:r>
      <w:proofErr w:type="gramEnd"/>
      <w:r w:rsidRPr="00F63C85">
        <w:rPr>
          <w:sz w:val="26"/>
          <w:szCs w:val="26"/>
        </w:rPr>
        <w:t xml:space="preserve"> хроническими заболеваниями и увеличения продолжительности жизни.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Проведено 3 обучающих семинара для социальных работников по вопросам первой помощи пациентам на дому, ведению дневников наблюдения за пожилыми пациентами, техники проведения лечебной физкультуры.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Фельдшерам ФАП и врачам сельских подразделений переданы списки граждан, состоящих на учете в центре соцзащиты для диспансерного наблюдения.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Среди пожилых людей распространены памятки и буклеты «ЗОЖ в пожилом возрасте», «ЗОЖ для пожилых», профилактике болезней системы кровообращения, лечебной физкультуры и комплекса упражнений «ЗОЖ в пожилом возрасте».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целью увеличения охвата сельского населения флюорографическими осмотрами на территории сельских поселений по графику работает передвижной </w:t>
      </w:r>
      <w:proofErr w:type="spellStart"/>
      <w:r w:rsidRPr="00F63C85">
        <w:rPr>
          <w:sz w:val="26"/>
          <w:szCs w:val="26"/>
        </w:rPr>
        <w:t>флюорограф</w:t>
      </w:r>
      <w:proofErr w:type="spellEnd"/>
      <w:r w:rsidRPr="00F63C85">
        <w:rPr>
          <w:sz w:val="26"/>
          <w:szCs w:val="26"/>
        </w:rPr>
        <w:t>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2016 г. было осмотрено 9 484 человека. За 8 месяцев этого года – 6 327.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Медицинскую помощь сельскому населению оказывают 76 медицинских работников: 12 врачей и 64 средних медицинских работника.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>Квалификационную категорию имеют 5 врачей и 26 средних медработников.</w:t>
      </w:r>
    </w:p>
    <w:p w:rsidR="00F63C85" w:rsidRPr="00F63C85" w:rsidRDefault="00F63C85" w:rsidP="00206410">
      <w:pPr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Средний возраст врачей – 44 года, средних медицинских работников – 46 лет.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последние 2 с половиной года отмечается увеличение количества врачей, работающих в сельских подразделениях.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В настоящее время на селе работают 4 врача общей практики, 3 терапевта, стоматолог, педиатр, травматолог, невролог, </w:t>
      </w:r>
      <w:proofErr w:type="spellStart"/>
      <w:r w:rsidRPr="00F63C85">
        <w:rPr>
          <w:sz w:val="26"/>
          <w:szCs w:val="26"/>
        </w:rPr>
        <w:t>реабилитолог</w:t>
      </w:r>
      <w:proofErr w:type="spellEnd"/>
      <w:r w:rsidRPr="00F63C85">
        <w:rPr>
          <w:sz w:val="26"/>
          <w:szCs w:val="26"/>
        </w:rPr>
        <w:t>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По программе «Земский доктор» было принято 5 врачей.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Одной из проблем ГУЗ «Лебедянская МРБ» является неполная укомплектованность медицинскими кадрами, для решения которой проводятся определенные меры.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текущем году принято 7 врачей (3 хирурга, стоматолог, педиатр, терапевт, гинеколог, он же фтизиатр).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Заключены договора с выпускниками ВУЗов на подготовку 7 специалистов (психиатр, лор, онколог, кардиолог, невролог, хирург, стоматолог-хирург, анестезиолог).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выпускниками района постоянно проводится работа по профориентации.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По данным УЗО Липецкой области в 2017 г. поступили в медицинские ВУЗы в рамках целевого приема 5 человек, из них 2 сельских жителей.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Предусмотрено выделение социальных выплат выпускникам медицинских учебных заведений, трудоустроившихся в МРБ. На данный момент такая помощь оказывается 2 специалистам.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2016 г. большое внимание было уделено иммунизации населения. </w:t>
      </w:r>
      <w:proofErr w:type="gramStart"/>
      <w:r w:rsidRPr="00F63C85">
        <w:rPr>
          <w:sz w:val="26"/>
          <w:szCs w:val="26"/>
        </w:rPr>
        <w:t>План профилактических прививок по вакцинации (ревакцинации) дифтерии, столбняка, кори, краснухи, гепатита, туляремии, бешенства, пневмо-23 выполнен на 100 и более процентов.</w:t>
      </w:r>
      <w:proofErr w:type="gramEnd"/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целях привлечения внимания руководителей предприятий и организаций по вопросам профилактических прививок работникам предприятий ГУЗ «Лебедянская МРБ» направляла информационные письма, а так же были организованы встречи с руководителями сельских подразделений.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современных условиях качество и результат лечения зависят не только от деятельности лечебных подразделений, но и от работы сотрудников подразделения скорой помощи.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Организационно-методическая работа на уровне скорой помощи проводится с акцентом на максимальное сокращение сроков оказание медицинской помощи и доставки больного. С этой целью осуществляется переадресация вызовов.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За 2016 г. в амбулаторно-поликлиническое звено было переадресовано 334 вызова неотложной помощи, за 8 месяцев текущего года – 245.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С фельдшерами ФАП в 2016 г. заключено дополнительное соглашение к трудовому </w:t>
      </w:r>
      <w:proofErr w:type="gramStart"/>
      <w:r w:rsidRPr="00F63C85">
        <w:rPr>
          <w:sz w:val="26"/>
          <w:szCs w:val="26"/>
        </w:rPr>
        <w:t>договору</w:t>
      </w:r>
      <w:proofErr w:type="gramEnd"/>
      <w:r w:rsidRPr="00F63C85">
        <w:rPr>
          <w:sz w:val="26"/>
          <w:szCs w:val="26"/>
        </w:rPr>
        <w:t xml:space="preserve"> согласно которому осуществляется оплата сверхурочных работ по оказанию неотложной и экстренной доврачебной медицинской помощи.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Оказание специализированной медицинской помощи больным осуществляется на третьем этапе в областных учреждениях. Осуществляется взаимодействие ПСО и РСЦ.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2016 г. в РСЦ переведено 142 человека, за 8 месяцев 2017 г. – 144. Специалисты ЛОКБ консультируют больных по телемедицине.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Специалисты областных учреждений выезжают в амбулатории и на </w:t>
      </w:r>
      <w:proofErr w:type="spell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для консультативного приема и обследования граждан.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В 2015 г. было сделано 8 выездов врачебных бригад на </w:t>
      </w:r>
      <w:proofErr w:type="spellStart"/>
      <w:r w:rsidRPr="00F63C85">
        <w:rPr>
          <w:sz w:val="26"/>
          <w:szCs w:val="26"/>
        </w:rPr>
        <w:t>ФАПы</w:t>
      </w:r>
      <w:proofErr w:type="spellEnd"/>
      <w:r w:rsidRPr="00F63C85">
        <w:rPr>
          <w:sz w:val="26"/>
          <w:szCs w:val="26"/>
        </w:rPr>
        <w:t xml:space="preserve"> и амбулатории Лебедянского района, на которых обследовано 384 человека.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выездах проводил прием </w:t>
      </w:r>
      <w:proofErr w:type="gramStart"/>
      <w:r w:rsidRPr="00F63C85">
        <w:rPr>
          <w:sz w:val="26"/>
          <w:szCs w:val="26"/>
        </w:rPr>
        <w:t>врач-кардиолог</w:t>
      </w:r>
      <w:proofErr w:type="gramEnd"/>
      <w:r w:rsidRPr="00F63C85">
        <w:rPr>
          <w:sz w:val="26"/>
          <w:szCs w:val="26"/>
        </w:rPr>
        <w:t xml:space="preserve"> и выполнялись ЭКГ-обследование, УЗИ сердца и </w:t>
      </w:r>
      <w:proofErr w:type="spellStart"/>
      <w:r w:rsidRPr="00F63C85">
        <w:rPr>
          <w:sz w:val="26"/>
          <w:szCs w:val="26"/>
        </w:rPr>
        <w:t>брахиоцефальных</w:t>
      </w:r>
      <w:proofErr w:type="spellEnd"/>
      <w:r w:rsidRPr="00F63C85">
        <w:rPr>
          <w:sz w:val="26"/>
          <w:szCs w:val="26"/>
        </w:rPr>
        <w:t xml:space="preserve"> артерий, брюшной полости, почек, щитовидной железы и сосудов нижних конечностей.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Всем больным назначено лечение, даны рекомендации.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прошлом году с целью ранней диагностики заболеваний </w:t>
      </w:r>
      <w:proofErr w:type="gramStart"/>
      <w:r w:rsidRPr="00F63C85">
        <w:rPr>
          <w:sz w:val="26"/>
          <w:szCs w:val="26"/>
        </w:rPr>
        <w:t>сердечно-сосудистой</w:t>
      </w:r>
      <w:proofErr w:type="gramEnd"/>
      <w:r w:rsidRPr="00F63C85">
        <w:rPr>
          <w:sz w:val="26"/>
          <w:szCs w:val="26"/>
        </w:rPr>
        <w:t xml:space="preserve"> системы в Лебедянском районе проводилась областная массовая профилактическая акция «</w:t>
      </w:r>
      <w:proofErr w:type="spellStart"/>
      <w:r w:rsidRPr="00F63C85">
        <w:rPr>
          <w:sz w:val="26"/>
          <w:szCs w:val="26"/>
        </w:rPr>
        <w:t>Кардиомаршрут</w:t>
      </w:r>
      <w:proofErr w:type="spellEnd"/>
      <w:r w:rsidRPr="00F63C85">
        <w:rPr>
          <w:sz w:val="26"/>
          <w:szCs w:val="26"/>
        </w:rPr>
        <w:t xml:space="preserve">».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Специалисты из областных медицинских учреждений провели обследование более 500 человек.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Одной из проблем здравоохранения является выявление злокачественных новообразований в ранней стадии.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решения этой проблемы проводится активное взаимодействие с </w:t>
      </w:r>
      <w:proofErr w:type="spellStart"/>
      <w:r w:rsidRPr="00F63C85">
        <w:rPr>
          <w:sz w:val="26"/>
          <w:szCs w:val="26"/>
        </w:rPr>
        <w:t>онкодиспансером</w:t>
      </w:r>
      <w:proofErr w:type="spellEnd"/>
      <w:r w:rsidRPr="00F63C85">
        <w:rPr>
          <w:sz w:val="26"/>
          <w:szCs w:val="26"/>
        </w:rPr>
        <w:t xml:space="preserve">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мая 2017 г. организована дистанционная диагностика рака кожи с использованием фотографического изображения, передаваемого по электронной почте. За этот период сфотографировано изменений на коже у 50 человек. У двух из них выявлены заболевания.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Ежемесячно осуществляется передача информации о результатах лабораторных исследований на рак предстательной железы (с обратной связью).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Регулярно проводятся обучающие семинары, научно-практические школы по проблеме онкологии, а также профилактические акции. 10 августа в Лебедянском районе проведена акция «</w:t>
      </w:r>
      <w:proofErr w:type="spellStart"/>
      <w:r w:rsidRPr="00F63C85">
        <w:rPr>
          <w:sz w:val="26"/>
          <w:szCs w:val="26"/>
        </w:rPr>
        <w:t>Онкодесант</w:t>
      </w:r>
      <w:proofErr w:type="spellEnd"/>
      <w:r w:rsidRPr="00F63C85">
        <w:rPr>
          <w:sz w:val="26"/>
          <w:szCs w:val="26"/>
        </w:rPr>
        <w:t>», в которой приняли участие около 500 человек.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К четвертому этапу оказания медицинской помощи можно отнести реабилитацию.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10 койках отделения медицинской реабилитации в 2016 г. оказана помощь 221 человеку, </w:t>
      </w:r>
      <w:proofErr w:type="gramStart"/>
      <w:r w:rsidRPr="00F63C85">
        <w:rPr>
          <w:sz w:val="26"/>
          <w:szCs w:val="26"/>
        </w:rPr>
        <w:t>перенесшим</w:t>
      </w:r>
      <w:proofErr w:type="gramEnd"/>
      <w:r w:rsidRPr="00F63C85">
        <w:rPr>
          <w:sz w:val="26"/>
          <w:szCs w:val="26"/>
        </w:rPr>
        <w:t xml:space="preserve"> инсульт, и 129 в этом году.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отделении пациентам проводится массаж, занятия на тренажерах и по лечебной физкультуре и т.д.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По результатам </w:t>
      </w:r>
      <w:r w:rsidRPr="00F63C85">
        <w:rPr>
          <w:sz w:val="26"/>
          <w:szCs w:val="26"/>
          <w:lang w:val="en-US"/>
        </w:rPr>
        <w:t>SWOT</w:t>
      </w:r>
      <w:r w:rsidRPr="00F63C85">
        <w:rPr>
          <w:sz w:val="26"/>
          <w:szCs w:val="26"/>
        </w:rPr>
        <w:t xml:space="preserve"> – </w:t>
      </w:r>
      <w:proofErr w:type="spellStart"/>
      <w:r w:rsidRPr="00F63C85">
        <w:rPr>
          <w:sz w:val="26"/>
          <w:szCs w:val="26"/>
        </w:rPr>
        <w:t>АНАЛИЗа</w:t>
      </w:r>
      <w:proofErr w:type="spellEnd"/>
      <w:r w:rsidRPr="00F63C85">
        <w:rPr>
          <w:sz w:val="26"/>
          <w:szCs w:val="26"/>
        </w:rPr>
        <w:t xml:space="preserve"> на сельской территории имеются сильные стороны: развитая материально-техническая база, квалифицированный персонал, высокая компьютеризация работы, стабильное финансирование.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то же время имеются и слабые стороны: старение кадров, высокий коэффициент совместительства.</w:t>
      </w:r>
    </w:p>
    <w:p w:rsidR="00F63C85" w:rsidRPr="00F63C85" w:rsidRDefault="00206410" w:rsidP="00F63C85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настоящее время в условиях реформирования системы здравоохранения перед сельским здравоохранением стоят задачи: укрепление материально-технической базы, повышение эффективности работы персонала, совершенствование патронажной службы, расширение выездной работы, развитие системы медицинской реабилитации и информационных систем.</w:t>
      </w:r>
    </w:p>
    <w:p w:rsidR="00FB0B5E" w:rsidRPr="00F63C85" w:rsidRDefault="00FB0B5E" w:rsidP="00F63C85">
      <w:pPr>
        <w:ind w:firstLine="708"/>
        <w:jc w:val="both"/>
        <w:rPr>
          <w:sz w:val="26"/>
          <w:szCs w:val="26"/>
        </w:rPr>
      </w:pPr>
    </w:p>
    <w:p w:rsidR="004E264A" w:rsidRPr="00F63C85" w:rsidRDefault="004E264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B475BD" w:rsidRPr="00F63C85" w:rsidRDefault="00B475BD" w:rsidP="00B475BD">
      <w:pPr>
        <w:jc w:val="both"/>
        <w:rPr>
          <w:color w:val="222222"/>
          <w:sz w:val="26"/>
          <w:szCs w:val="26"/>
          <w:shd w:val="clear" w:color="auto" w:fill="FFFFFF"/>
        </w:rPr>
      </w:pPr>
      <w:r w:rsidRPr="00F63C85">
        <w:rPr>
          <w:b/>
          <w:color w:val="222222"/>
          <w:sz w:val="26"/>
          <w:szCs w:val="26"/>
          <w:shd w:val="clear" w:color="auto" w:fill="FFFFFF"/>
        </w:rPr>
        <w:t>Решили</w:t>
      </w:r>
      <w:r w:rsidRPr="00F63C85">
        <w:rPr>
          <w:color w:val="222222"/>
          <w:sz w:val="26"/>
          <w:szCs w:val="26"/>
          <w:shd w:val="clear" w:color="auto" w:fill="FFFFFF"/>
        </w:rPr>
        <w:t xml:space="preserve">: принять к сведению представленную информацию.   </w:t>
      </w:r>
      <w:proofErr w:type="gramStart"/>
      <w:r w:rsidR="00C2122C">
        <w:rPr>
          <w:color w:val="222222"/>
          <w:sz w:val="26"/>
          <w:szCs w:val="26"/>
          <w:shd w:val="clear" w:color="auto" w:fill="FFFFFF"/>
        </w:rPr>
        <w:t>Обратиться в соответствующие органы власти с ходатайствами по, способствующими решению обозначенных проблем</w:t>
      </w:r>
      <w:proofErr w:type="gramEnd"/>
    </w:p>
    <w:p w:rsidR="00B475BD" w:rsidRPr="00F63C85" w:rsidRDefault="00B475BD" w:rsidP="00B475BD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7E7DA3" w:rsidRPr="00F63C85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Председатель </w:t>
      </w:r>
      <w:r w:rsidR="00C2122C">
        <w:rPr>
          <w:sz w:val="26"/>
          <w:szCs w:val="26"/>
        </w:rPr>
        <w:t>О</w:t>
      </w:r>
      <w:r w:rsidRPr="00F63C85">
        <w:rPr>
          <w:sz w:val="26"/>
          <w:szCs w:val="26"/>
        </w:rPr>
        <w:t xml:space="preserve">бщественного Совета             </w:t>
      </w:r>
      <w:r w:rsidR="00640E71" w:rsidRPr="00F63C85">
        <w:rPr>
          <w:sz w:val="26"/>
          <w:szCs w:val="26"/>
        </w:rPr>
        <w:t xml:space="preserve">                          </w:t>
      </w:r>
      <w:r w:rsidRPr="00F63C85">
        <w:rPr>
          <w:sz w:val="26"/>
          <w:szCs w:val="26"/>
        </w:rPr>
        <w:t xml:space="preserve">                 </w:t>
      </w:r>
      <w:proofErr w:type="spellStart"/>
      <w:r w:rsidRPr="00F63C85">
        <w:rPr>
          <w:sz w:val="26"/>
          <w:szCs w:val="26"/>
        </w:rPr>
        <w:t>М.А.Бала</w:t>
      </w:r>
      <w:proofErr w:type="spellEnd"/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>Ответственный</w:t>
      </w:r>
      <w:r w:rsidR="00C2122C">
        <w:rPr>
          <w:sz w:val="26"/>
          <w:szCs w:val="26"/>
        </w:rPr>
        <w:t xml:space="preserve"> </w:t>
      </w:r>
      <w:r w:rsidRPr="00F63C85">
        <w:rPr>
          <w:sz w:val="26"/>
          <w:szCs w:val="26"/>
        </w:rPr>
        <w:t xml:space="preserve">секретарь                                 </w:t>
      </w:r>
      <w:r w:rsidR="00640E71" w:rsidRPr="00F63C85">
        <w:rPr>
          <w:sz w:val="26"/>
          <w:szCs w:val="26"/>
        </w:rPr>
        <w:t xml:space="preserve">                        </w:t>
      </w:r>
      <w:r w:rsidRPr="00F63C85">
        <w:rPr>
          <w:sz w:val="26"/>
          <w:szCs w:val="26"/>
        </w:rPr>
        <w:t xml:space="preserve">           </w:t>
      </w:r>
      <w:r w:rsidRPr="004F0DBF">
        <w:rPr>
          <w:sz w:val="26"/>
          <w:szCs w:val="26"/>
        </w:rPr>
        <w:t xml:space="preserve">            </w:t>
      </w:r>
      <w:proofErr w:type="spellStart"/>
      <w:r w:rsidRPr="004F0DBF">
        <w:rPr>
          <w:sz w:val="26"/>
          <w:szCs w:val="26"/>
        </w:rPr>
        <w:t>И.В.Котова</w:t>
      </w:r>
      <w:proofErr w:type="spellEnd"/>
    </w:p>
    <w:sectPr w:rsidR="007E7DA3" w:rsidRPr="004F0DBF" w:rsidSect="00ED6163">
      <w:head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8A" w:rsidRDefault="00BA368A" w:rsidP="00350E29">
      <w:r>
        <w:separator/>
      </w:r>
    </w:p>
  </w:endnote>
  <w:endnote w:type="continuationSeparator" w:id="0">
    <w:p w:rsidR="00BA368A" w:rsidRDefault="00BA368A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8A" w:rsidRDefault="00BA368A" w:rsidP="00350E29">
      <w:r>
        <w:separator/>
      </w:r>
    </w:p>
  </w:footnote>
  <w:footnote w:type="continuationSeparator" w:id="0">
    <w:p w:rsidR="00BA368A" w:rsidRDefault="00BA368A" w:rsidP="0035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133061"/>
      <w:docPartObj>
        <w:docPartGallery w:val="Page Numbers (Top of Page)"/>
        <w:docPartUnique/>
      </w:docPartObj>
    </w:sdtPr>
    <w:sdtEndPr/>
    <w:sdtContent>
      <w:p w:rsidR="001759C5" w:rsidRDefault="001759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E7B">
          <w:rPr>
            <w:noProof/>
          </w:rPr>
          <w:t>10</w:t>
        </w:r>
        <w:r>
          <w:fldChar w:fldCharType="end"/>
        </w:r>
      </w:p>
    </w:sdtContent>
  </w:sdt>
  <w:p w:rsidR="001759C5" w:rsidRDefault="001759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2"/>
  </w:num>
  <w:num w:numId="14">
    <w:abstractNumId w:val="16"/>
  </w:num>
  <w:num w:numId="15">
    <w:abstractNumId w:val="4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1515"/>
    <w:rsid w:val="00012135"/>
    <w:rsid w:val="00013BED"/>
    <w:rsid w:val="00016C03"/>
    <w:rsid w:val="00020EC4"/>
    <w:rsid w:val="0002105C"/>
    <w:rsid w:val="00030B4D"/>
    <w:rsid w:val="000353DE"/>
    <w:rsid w:val="00037F1B"/>
    <w:rsid w:val="0004105D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E123D"/>
    <w:rsid w:val="000F086F"/>
    <w:rsid w:val="000F1505"/>
    <w:rsid w:val="001118EC"/>
    <w:rsid w:val="00115694"/>
    <w:rsid w:val="001172FC"/>
    <w:rsid w:val="00123F64"/>
    <w:rsid w:val="00125D2E"/>
    <w:rsid w:val="00127A80"/>
    <w:rsid w:val="00130F3C"/>
    <w:rsid w:val="0013126A"/>
    <w:rsid w:val="00134B0E"/>
    <w:rsid w:val="0014103B"/>
    <w:rsid w:val="00147020"/>
    <w:rsid w:val="001502D6"/>
    <w:rsid w:val="00167D28"/>
    <w:rsid w:val="001704A1"/>
    <w:rsid w:val="0017164B"/>
    <w:rsid w:val="00172CB6"/>
    <w:rsid w:val="001759C5"/>
    <w:rsid w:val="00176CDF"/>
    <w:rsid w:val="00186851"/>
    <w:rsid w:val="00187B5E"/>
    <w:rsid w:val="00193F39"/>
    <w:rsid w:val="001973BE"/>
    <w:rsid w:val="001A3064"/>
    <w:rsid w:val="001A64C5"/>
    <w:rsid w:val="001A78EF"/>
    <w:rsid w:val="001B17BA"/>
    <w:rsid w:val="001B512E"/>
    <w:rsid w:val="001B642D"/>
    <w:rsid w:val="001B7A09"/>
    <w:rsid w:val="001C7ED7"/>
    <w:rsid w:val="001D32C7"/>
    <w:rsid w:val="001F198F"/>
    <w:rsid w:val="001F2A23"/>
    <w:rsid w:val="00205D95"/>
    <w:rsid w:val="00206410"/>
    <w:rsid w:val="00235E8C"/>
    <w:rsid w:val="00251AF5"/>
    <w:rsid w:val="00254D6D"/>
    <w:rsid w:val="0025586C"/>
    <w:rsid w:val="00260A27"/>
    <w:rsid w:val="00264976"/>
    <w:rsid w:val="002722CF"/>
    <w:rsid w:val="002829A1"/>
    <w:rsid w:val="00282FA2"/>
    <w:rsid w:val="00296B50"/>
    <w:rsid w:val="002A00F9"/>
    <w:rsid w:val="002A08CA"/>
    <w:rsid w:val="002A4840"/>
    <w:rsid w:val="002B2690"/>
    <w:rsid w:val="002B5B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107E4"/>
    <w:rsid w:val="003247E9"/>
    <w:rsid w:val="003262FF"/>
    <w:rsid w:val="00330025"/>
    <w:rsid w:val="00335D83"/>
    <w:rsid w:val="00341ED9"/>
    <w:rsid w:val="00350E29"/>
    <w:rsid w:val="003513F3"/>
    <w:rsid w:val="00353EA1"/>
    <w:rsid w:val="003602D0"/>
    <w:rsid w:val="00360818"/>
    <w:rsid w:val="00363C1F"/>
    <w:rsid w:val="00366839"/>
    <w:rsid w:val="00367ED3"/>
    <w:rsid w:val="00374DC7"/>
    <w:rsid w:val="00382EDE"/>
    <w:rsid w:val="003850A6"/>
    <w:rsid w:val="00397833"/>
    <w:rsid w:val="003A788D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2489"/>
    <w:rsid w:val="00403F54"/>
    <w:rsid w:val="00404871"/>
    <w:rsid w:val="00405D9E"/>
    <w:rsid w:val="00413916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7D6E"/>
    <w:rsid w:val="00477A10"/>
    <w:rsid w:val="0048235B"/>
    <w:rsid w:val="004916E7"/>
    <w:rsid w:val="004B784C"/>
    <w:rsid w:val="004C151D"/>
    <w:rsid w:val="004E264A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83"/>
    <w:rsid w:val="005650BF"/>
    <w:rsid w:val="00566164"/>
    <w:rsid w:val="00567BD9"/>
    <w:rsid w:val="00572847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83E7B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40753"/>
    <w:rsid w:val="007413CD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6517"/>
    <w:rsid w:val="007869ED"/>
    <w:rsid w:val="00793CC1"/>
    <w:rsid w:val="00793D48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64A9"/>
    <w:rsid w:val="008144BB"/>
    <w:rsid w:val="0081706B"/>
    <w:rsid w:val="00842444"/>
    <w:rsid w:val="00847E14"/>
    <w:rsid w:val="008532D1"/>
    <w:rsid w:val="00854E18"/>
    <w:rsid w:val="008638B2"/>
    <w:rsid w:val="00872FB1"/>
    <w:rsid w:val="00874265"/>
    <w:rsid w:val="00884E33"/>
    <w:rsid w:val="0089018C"/>
    <w:rsid w:val="0089040F"/>
    <w:rsid w:val="008A0F12"/>
    <w:rsid w:val="008A16B0"/>
    <w:rsid w:val="008B23C4"/>
    <w:rsid w:val="008C301D"/>
    <w:rsid w:val="008D4985"/>
    <w:rsid w:val="008D4B94"/>
    <w:rsid w:val="008D5A5A"/>
    <w:rsid w:val="008E4A28"/>
    <w:rsid w:val="008E4D30"/>
    <w:rsid w:val="008E5FC5"/>
    <w:rsid w:val="008F38FB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B141E"/>
    <w:rsid w:val="009B41CB"/>
    <w:rsid w:val="009B77FD"/>
    <w:rsid w:val="009C0696"/>
    <w:rsid w:val="009C0EDD"/>
    <w:rsid w:val="009C341A"/>
    <w:rsid w:val="009C687C"/>
    <w:rsid w:val="009C6CCF"/>
    <w:rsid w:val="009D4EA9"/>
    <w:rsid w:val="009E20B7"/>
    <w:rsid w:val="009F3421"/>
    <w:rsid w:val="00A01DF4"/>
    <w:rsid w:val="00A10B47"/>
    <w:rsid w:val="00A25B3F"/>
    <w:rsid w:val="00A3091D"/>
    <w:rsid w:val="00A50853"/>
    <w:rsid w:val="00A536EE"/>
    <w:rsid w:val="00A53EA9"/>
    <w:rsid w:val="00A563F4"/>
    <w:rsid w:val="00A5712D"/>
    <w:rsid w:val="00A60449"/>
    <w:rsid w:val="00A61F83"/>
    <w:rsid w:val="00A6407B"/>
    <w:rsid w:val="00A72C2B"/>
    <w:rsid w:val="00A7346C"/>
    <w:rsid w:val="00A75122"/>
    <w:rsid w:val="00A7788E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475BD"/>
    <w:rsid w:val="00B570CF"/>
    <w:rsid w:val="00B5764F"/>
    <w:rsid w:val="00B641A4"/>
    <w:rsid w:val="00B74E04"/>
    <w:rsid w:val="00B816A7"/>
    <w:rsid w:val="00B8189E"/>
    <w:rsid w:val="00B84613"/>
    <w:rsid w:val="00B87C40"/>
    <w:rsid w:val="00B925F9"/>
    <w:rsid w:val="00B945D7"/>
    <w:rsid w:val="00BA0906"/>
    <w:rsid w:val="00BA233F"/>
    <w:rsid w:val="00BA368A"/>
    <w:rsid w:val="00BA586C"/>
    <w:rsid w:val="00BA77EA"/>
    <w:rsid w:val="00BA7F24"/>
    <w:rsid w:val="00BB390B"/>
    <w:rsid w:val="00BB3E50"/>
    <w:rsid w:val="00BB3F76"/>
    <w:rsid w:val="00BC1C76"/>
    <w:rsid w:val="00BC3684"/>
    <w:rsid w:val="00BD38BB"/>
    <w:rsid w:val="00BD4B21"/>
    <w:rsid w:val="00BE04C7"/>
    <w:rsid w:val="00BE13FC"/>
    <w:rsid w:val="00BE6321"/>
    <w:rsid w:val="00BE712F"/>
    <w:rsid w:val="00BF712E"/>
    <w:rsid w:val="00C16995"/>
    <w:rsid w:val="00C17DEE"/>
    <w:rsid w:val="00C2122C"/>
    <w:rsid w:val="00C232B7"/>
    <w:rsid w:val="00C264A5"/>
    <w:rsid w:val="00C31706"/>
    <w:rsid w:val="00C538AA"/>
    <w:rsid w:val="00C63985"/>
    <w:rsid w:val="00C66E2A"/>
    <w:rsid w:val="00C71350"/>
    <w:rsid w:val="00C73866"/>
    <w:rsid w:val="00C96068"/>
    <w:rsid w:val="00CA2D63"/>
    <w:rsid w:val="00CA6A0E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4D2F"/>
    <w:rsid w:val="00CF0E44"/>
    <w:rsid w:val="00D052F2"/>
    <w:rsid w:val="00D13120"/>
    <w:rsid w:val="00D267D9"/>
    <w:rsid w:val="00D268F8"/>
    <w:rsid w:val="00D34495"/>
    <w:rsid w:val="00D345F6"/>
    <w:rsid w:val="00D52276"/>
    <w:rsid w:val="00D558E4"/>
    <w:rsid w:val="00D74442"/>
    <w:rsid w:val="00D77109"/>
    <w:rsid w:val="00D8070F"/>
    <w:rsid w:val="00D83E67"/>
    <w:rsid w:val="00D91887"/>
    <w:rsid w:val="00DB06CB"/>
    <w:rsid w:val="00DB1334"/>
    <w:rsid w:val="00DB5EEC"/>
    <w:rsid w:val="00DB73E2"/>
    <w:rsid w:val="00DC6B92"/>
    <w:rsid w:val="00DD6369"/>
    <w:rsid w:val="00DE6AA3"/>
    <w:rsid w:val="00DF1164"/>
    <w:rsid w:val="00DF2BAF"/>
    <w:rsid w:val="00DF672E"/>
    <w:rsid w:val="00E00BDC"/>
    <w:rsid w:val="00E101C3"/>
    <w:rsid w:val="00E219DF"/>
    <w:rsid w:val="00E229D4"/>
    <w:rsid w:val="00E32569"/>
    <w:rsid w:val="00E42397"/>
    <w:rsid w:val="00E437BB"/>
    <w:rsid w:val="00E47C58"/>
    <w:rsid w:val="00E503E1"/>
    <w:rsid w:val="00E57271"/>
    <w:rsid w:val="00E57EF3"/>
    <w:rsid w:val="00E63CCC"/>
    <w:rsid w:val="00E657B3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798A"/>
    <w:rsid w:val="00EB3263"/>
    <w:rsid w:val="00ED6163"/>
    <w:rsid w:val="00EE003D"/>
    <w:rsid w:val="00EE0D9C"/>
    <w:rsid w:val="00EE12A5"/>
    <w:rsid w:val="00EF0FBC"/>
    <w:rsid w:val="00EF1DF0"/>
    <w:rsid w:val="00F11B5E"/>
    <w:rsid w:val="00F22D5A"/>
    <w:rsid w:val="00F24050"/>
    <w:rsid w:val="00F24117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F27"/>
    <w:rsid w:val="00F8202B"/>
    <w:rsid w:val="00F90846"/>
    <w:rsid w:val="00F90A12"/>
    <w:rsid w:val="00F9188F"/>
    <w:rsid w:val="00FA3024"/>
    <w:rsid w:val="00FA6E7C"/>
    <w:rsid w:val="00FB0B5E"/>
    <w:rsid w:val="00FC09D4"/>
    <w:rsid w:val="00FC111D"/>
    <w:rsid w:val="00FD33C0"/>
    <w:rsid w:val="00FD37B1"/>
    <w:rsid w:val="00FD6DE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30CB-7D3B-4DC5-A80E-688C0B4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Липецкфармация</Company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Mixail</cp:lastModifiedBy>
  <cp:revision>9</cp:revision>
  <cp:lastPrinted>2014-07-01T14:06:00Z</cp:lastPrinted>
  <dcterms:created xsi:type="dcterms:W3CDTF">2017-10-05T12:31:00Z</dcterms:created>
  <dcterms:modified xsi:type="dcterms:W3CDTF">2017-10-21T17:01:00Z</dcterms:modified>
</cp:coreProperties>
</file>